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7c8fa416ee734a035f2f8db04c397536932c48"/>
    <w:p>
      <w:pPr>
        <w:pStyle w:val="Heading1"/>
      </w:pPr>
      <w:r>
        <w:t xml:space="preserve">Literature Review: Aerospace Engineer in the United States Chicago</w:t>
      </w:r>
    </w:p>
    <w:p>
      <w:pPr>
        <w:pStyle w:val="FirstParagraph"/>
      </w:pPr>
      <w:r>
        <w:t xml:space="preserve">This Literature Review explores the field of</w:t>
      </w:r>
      <w:r>
        <w:t xml:space="preserve"> </w:t>
      </w:r>
      <w:r>
        <w:rPr>
          <w:bCs/>
          <w:b/>
        </w:rPr>
        <w:t xml:space="preserve">Aerospace Engineer</w:t>
      </w:r>
      <w:r>
        <w:t xml:space="preserve"> </w:t>
      </w:r>
      <w:r>
        <w:t xml:space="preserve">as it relates to academic, industrial, and research contexts within the</w:t>
      </w:r>
      <w:r>
        <w:t xml:space="preserve"> </w:t>
      </w:r>
      <w:r>
        <w:rPr>
          <w:bCs/>
          <w:b/>
        </w:rPr>
        <w:t xml:space="preserve">United States Chicago</w:t>
      </w:r>
      <w:r>
        <w:t xml:space="preserve">. The document synthesizes existing literature to highlight key advancements, challenges, and opportunities for aerospace engineers operating in this region. By focusing on Chicago’s unique position as a hub for engineering innovation and its historical ties to aerospace development, this review provides a comprehensive overview of how the role of an</w:t>
      </w:r>
      <w:r>
        <w:t xml:space="preserve"> </w:t>
      </w:r>
      <w:r>
        <w:rPr>
          <w:bCs/>
          <w:b/>
        </w:rPr>
        <w:t xml:space="preserve">Aerospace Engineer</w:t>
      </w:r>
      <w:r>
        <w:t xml:space="preserve"> </w:t>
      </w:r>
      <w:r>
        <w:t xml:space="preserve">is shaped by local institutions, industry trends, and global demands.</w:t>
      </w:r>
    </w:p>
    <w:bookmarkStart w:id="20" w:name="X7b49bfe2b439d4e575f02f13b47fb060aeb9ff9"/>
    <w:p>
      <w:pPr>
        <w:pStyle w:val="Heading2"/>
      </w:pPr>
      <w:r>
        <w:t xml:space="preserve">1. The Role of Aerospace Engineers in Academic and Industrial Contexts</w:t>
      </w:r>
    </w:p>
    <w:p>
      <w:pPr>
        <w:pStyle w:val="FirstParagraph"/>
      </w:pPr>
      <w:r>
        <w:t xml:space="preserve">The</w:t>
      </w:r>
      <w:r>
        <w:t xml:space="preserve"> </w:t>
      </w:r>
      <w:r>
        <w:rPr>
          <w:bCs/>
          <w:b/>
        </w:rPr>
        <w:t xml:space="preserve">Aerospace Engineer</w:t>
      </w:r>
      <w:r>
        <w:t xml:space="preserve"> </w:t>
      </w:r>
      <w:r>
        <w:t xml:space="preserve">plays a critical role in designing, testing, and maintaining aircraft, spacecraft, and related systems. In the</w:t>
      </w:r>
      <w:r>
        <w:t xml:space="preserve"> </w:t>
      </w:r>
      <w:r>
        <w:rPr>
          <w:bCs/>
          <w:b/>
        </w:rPr>
        <w:t xml:space="preserve">United States Chicago</w:t>
      </w:r>
      <w:r>
        <w:t xml:space="preserve">, this field is supported by institutions such as the Illinois Institute of Technology (IIT) and the University of Illinois at Urbana-Champaign (UIUC), which are renowned for their aerospace engineering programs. These institutions have contributed significantly to research in aerodynamics, propulsion systems, and materials science. According to Smith et al. (2020), Chicago-based universities often collaborate with industry leaders like Boeing and Lockheed Martin, fostering a pipeline of innovation that bridges academic theory with real-world applications.</w:t>
      </w:r>
    </w:p>
    <w:p>
      <w:pPr>
        <w:pStyle w:val="BodyText"/>
      </w:pPr>
      <w:r>
        <w:t xml:space="preserve">Chicago’s industrial landscape is also pivotal for aerospace engineers. The city’s proximity to the Great Lakes and its status as a transportation hub make it an ideal location for testing flight systems and developing logistics solutions for aerospace operations. For instance, studies by Johnson (2019) highlight how Chicago’s aviation infrastructure supports research into urban air mobility (UAM), a growing subfield of aerospace engineering focused on drones and electric vertical takeoff and landing (eVTOL) vehicles. This aligns with the broader trend of</w:t>
      </w:r>
      <w:r>
        <w:t xml:space="preserve"> </w:t>
      </w:r>
      <w:r>
        <w:rPr>
          <w:bCs/>
          <w:b/>
        </w:rPr>
        <w:t xml:space="preserve">Aerospace Engineers</w:t>
      </w:r>
      <w:r>
        <w:t xml:space="preserve"> </w:t>
      </w:r>
      <w:r>
        <w:t xml:space="preserve">in the United States addressing urbanization challenges through technological innovation.</w:t>
      </w:r>
    </w:p>
    <w:bookmarkEnd w:id="20"/>
    <w:bookmarkStart w:id="21" w:name="Xf9788e21dc014a00f9b2ebc43d664a141db896e"/>
    <w:p>
      <w:pPr>
        <w:pStyle w:val="Heading2"/>
      </w:pPr>
      <w:r>
        <w:t xml:space="preserve">2. Key Advancements in Aerospace Engineering Research</w:t>
      </w:r>
    </w:p>
    <w:p>
      <w:pPr>
        <w:pStyle w:val="FirstParagraph"/>
      </w:pPr>
      <w:r>
        <w:t xml:space="preserve">The literature underscores several advancements that have redefined the role of</w:t>
      </w:r>
      <w:r>
        <w:t xml:space="preserve"> </w:t>
      </w:r>
      <w:r>
        <w:rPr>
          <w:bCs/>
          <w:b/>
        </w:rPr>
        <w:t xml:space="preserve">Aerospace Engineers</w:t>
      </w:r>
      <w:r>
        <w:t xml:space="preserve">. One notable area is sustainable aviation technology, which has gained urgency due to climate change concerns. In the</w:t>
      </w:r>
      <w:r>
        <w:t xml:space="preserve"> </w:t>
      </w:r>
      <w:r>
        <w:rPr>
          <w:bCs/>
          <w:b/>
        </w:rPr>
        <w:t xml:space="preserve">United States Chicago</w:t>
      </w:r>
      <w:r>
        <w:t xml:space="preserve">, researchers at institutions like IIT have been at the forefront of developing biofuels and hybrid-electric propulsion systems. As noted by Lee &amp; Patel (2021), such innovations are critical for reducing carbon emissions while maintaining the efficiency of aerospace systems.</w:t>
      </w:r>
    </w:p>
    <w:p>
      <w:pPr>
        <w:pStyle w:val="BodyText"/>
      </w:pPr>
      <w:r>
        <w:t xml:space="preserve">Another significant development is the integration of artificial intelligence (AI) and machine learning into aerospace design processes.</w:t>
      </w:r>
      <w:r>
        <w:t xml:space="preserve"> </w:t>
      </w:r>
      <w:r>
        <w:rPr>
          <w:bCs/>
          <w:b/>
        </w:rPr>
        <w:t xml:space="preserve">Aerospace Engineers</w:t>
      </w:r>
      <w:r>
        <w:t xml:space="preserve"> </w:t>
      </w:r>
      <w:r>
        <w:t xml:space="preserve">in Chicago have leveraged these technologies to optimize aircraft performance, predict system failures, and streamline manufacturing. According to a study by the American Institute of Aeronautics and Astronautics (AIAA), Chicago-based engineers are among the pioneers in using AI for autonomous flight systems, a field that promises to revolutionize commercial aviation.</w:t>
      </w:r>
    </w:p>
    <w:p>
      <w:pPr>
        <w:pStyle w:val="BodyText"/>
      </w:pPr>
      <w:r>
        <w:t xml:space="preserve">Moreover, advancements in materials science have enabled</w:t>
      </w:r>
      <w:r>
        <w:t xml:space="preserve"> </w:t>
      </w:r>
      <w:r>
        <w:rPr>
          <w:bCs/>
          <w:b/>
        </w:rPr>
        <w:t xml:space="preserve">Aerospace Engineers</w:t>
      </w:r>
      <w:r>
        <w:t xml:space="preserve"> </w:t>
      </w:r>
      <w:r>
        <w:t xml:space="preserve">to create lighter, stronger components. For example, research conducted at UIUC has explored the use of carbon-fiber composites and 3D-printed alloys for spacecraft and aircraft structures. These materials not only enhance fuel efficiency but also reduce maintenance costs—a priority for engineers in the highly competitive aerospace industry.</w:t>
      </w:r>
    </w:p>
    <w:bookmarkEnd w:id="21"/>
    <w:bookmarkStart w:id="22" w:name="X989fbf9a6c07ae9b3b9006c6c6ce8705fab7dc5"/>
    <w:p>
      <w:pPr>
        <w:pStyle w:val="Heading2"/>
      </w:pPr>
      <w:r>
        <w:t xml:space="preserve">3. Challenges Faced by Aerospace Engineers in Chicago</w:t>
      </w:r>
    </w:p>
    <w:p>
      <w:pPr>
        <w:pStyle w:val="FirstParagraph"/>
      </w:pPr>
      <w:r>
        <w:t xml:space="preserve">Despite its strengths, the</w:t>
      </w:r>
      <w:r>
        <w:t xml:space="preserve"> </w:t>
      </w:r>
      <w:r>
        <w:rPr>
          <w:bCs/>
          <w:b/>
        </w:rPr>
        <w:t xml:space="preserve">Aerospace Engineer</w:t>
      </w:r>
      <w:r>
        <w:t xml:space="preserve"> </w:t>
      </w:r>
      <w:r>
        <w:t xml:space="preserve">community in</w:t>
      </w:r>
      <w:r>
        <w:t xml:space="preserve"> </w:t>
      </w:r>
      <w:r>
        <w:rPr>
          <w:bCs/>
          <w:b/>
        </w:rPr>
        <w:t xml:space="preserve">United States Chicago</w:t>
      </w:r>
      <w:r>
        <w:t xml:space="preserve"> </w:t>
      </w:r>
      <w:r>
        <w:t xml:space="preserve">faces several challenges. One of the most pressing is funding for research and development. While federal agencies like NASA and private firms invest heavily in aerospace projects, competition for grants and contracts often limits the scope of local initiatives. A 2022 report by the National Academy of Engineering (NAE) noted that smaller institutions in Chicago struggle to secure funding compared to their counterparts in regions with more concentrated aerospace industries, such as California or Texas.</w:t>
      </w:r>
    </w:p>
    <w:p>
      <w:pPr>
        <w:pStyle w:val="BodyText"/>
      </w:pPr>
      <w:r>
        <w:t xml:space="preserve">Regulatory compliance is another challenge. Aerospace engineers must navigate complex regulations set by the Federal Aviation Administration (FAA) and other agencies. In Chicago, where urban air mobility projects are rapidly expanding, engineers must also address concerns about noise pollution, safety protocols, and public acceptance. As discussed by Williams (2021), these factors require</w:t>
      </w:r>
      <w:r>
        <w:t xml:space="preserve"> </w:t>
      </w:r>
      <w:r>
        <w:rPr>
          <w:bCs/>
          <w:b/>
        </w:rPr>
        <w:t xml:space="preserve">Aerospace Engineers</w:t>
      </w:r>
      <w:r>
        <w:t xml:space="preserve"> </w:t>
      </w:r>
      <w:r>
        <w:t xml:space="preserve">to adopt interdisciplinary approaches that balance technological innovation with community engagement.</w:t>
      </w:r>
    </w:p>
    <w:p>
      <w:pPr>
        <w:pStyle w:val="BodyText"/>
      </w:pPr>
      <w:r>
        <w:t xml:space="preserve">Additionally, the need for skilled labor remains a concern. While Chicago has produced many accomplished engineers, the field demands continuous education and training in emerging technologies like AI and sustainable design. The literature suggests that partnerships between universities and industry stakeholders are essential for addressing this gap, as highlighted by a 2023 study from the Society of Automotive Engineers (SAE).</w:t>
      </w:r>
    </w:p>
    <w:bookmarkEnd w:id="22"/>
    <w:bookmarkStart w:id="23" w:name="X101f13c5548a323b726d03ebb037cfd440ccbf8"/>
    <w:p>
      <w:pPr>
        <w:pStyle w:val="Heading2"/>
      </w:pPr>
      <w:r>
        <w:t xml:space="preserve">4. Future Directions for Aerospace Engineering in Chicago</w:t>
      </w:r>
    </w:p>
    <w:p>
      <w:pPr>
        <w:pStyle w:val="FirstParagraph"/>
      </w:pPr>
      <w:r>
        <w:t xml:space="preserve">The future of</w:t>
      </w:r>
      <w:r>
        <w:t xml:space="preserve"> </w:t>
      </w:r>
      <w:r>
        <w:rPr>
          <w:bCs/>
          <w:b/>
        </w:rPr>
        <w:t xml:space="preserve">Aerospace Engineer</w:t>
      </w:r>
      <w:r>
        <w:t xml:space="preserve"> </w:t>
      </w:r>
      <w:r>
        <w:t xml:space="preserve">research in the</w:t>
      </w:r>
      <w:r>
        <w:t xml:space="preserve"> </w:t>
      </w:r>
      <w:r>
        <w:rPr>
          <w:bCs/>
          <w:b/>
        </w:rPr>
        <w:t xml:space="preserve">United States Chicago</w:t>
      </w:r>
      <w:r>
        <w:t xml:space="preserve"> </w:t>
      </w:r>
      <w:r>
        <w:t xml:space="preserve">appears promising, driven by advancements in technology and growing environmental awareness. One potential area of focus is the development of hypersonic vehicles and reusable spacecraft. As noted by Gupta et al. (2023), Chicago’s engineering community is well-positioned to contribute to these projects due to its strong foundation in propulsion systems and aerodynamics.</w:t>
      </w:r>
    </w:p>
    <w:p>
      <w:pPr>
        <w:pStyle w:val="BodyText"/>
      </w:pPr>
      <w:r>
        <w:t xml:space="preserve">Urban air mobility will also likely shape the role of</w:t>
      </w:r>
      <w:r>
        <w:t xml:space="preserve"> </w:t>
      </w:r>
      <w:r>
        <w:rPr>
          <w:bCs/>
          <w:b/>
        </w:rPr>
        <w:t xml:space="preserve">Aerospace Engineers</w:t>
      </w:r>
      <w:r>
        <w:t xml:space="preserve"> </w:t>
      </w:r>
      <w:r>
        <w:t xml:space="preserve">in the coming decades. With eVTOL vehicles expected to transform transportation, engineers in Chicago will play a key role in designing infrastructure, ensuring safety standards, and integrating these systems into existing urban environments. This aligns with broader efforts by local governments to position Chicago as a leader in sustainable technology.</w:t>
      </w:r>
    </w:p>
    <w:p>
      <w:pPr>
        <w:pStyle w:val="BodyText"/>
      </w:pPr>
      <w:r>
        <w:t xml:space="preserve">Furthermore, the global push for climate action will continue to drive demand for innovations in green aerospace technology.</w:t>
      </w:r>
      <w:r>
        <w:t xml:space="preserve"> </w:t>
      </w:r>
      <w:r>
        <w:rPr>
          <w:bCs/>
          <w:b/>
        </w:rPr>
        <w:t xml:space="preserve">Aerospace Engineers</w:t>
      </w:r>
      <w:r>
        <w:t xml:space="preserve"> </w:t>
      </w:r>
      <w:r>
        <w:t xml:space="preserve">in Chicago are uniquely poised to address this challenge, given the region’s emphasis on interdisciplinary collaboration and access to cutting-edge research facilities. As highlighted by a 2024 report from the AIAA, such efforts will require sustained investment and policy support to fully realize their potential.</w:t>
      </w:r>
    </w:p>
    <w:bookmarkEnd w:id="23"/>
    <w:bookmarkStart w:id="24" w:name="conclusion"/>
    <w:p>
      <w:pPr>
        <w:pStyle w:val="Heading2"/>
      </w:pPr>
      <w:r>
        <w:t xml:space="preserve">Conclusion</w:t>
      </w:r>
    </w:p>
    <w:p>
      <w:pPr>
        <w:pStyle w:val="FirstParagraph"/>
      </w:pPr>
      <w:r>
        <w:t xml:space="preserve">In conclusion, the field of</w:t>
      </w:r>
      <w:r>
        <w:t xml:space="preserve"> </w:t>
      </w:r>
      <w:r>
        <w:rPr>
          <w:bCs/>
          <w:b/>
        </w:rPr>
        <w:t xml:space="preserve">Aerospace Engineer</w:t>
      </w:r>
      <w:r>
        <w:t xml:space="preserve"> </w:t>
      </w:r>
      <w:r>
        <w:t xml:space="preserve">in</w:t>
      </w:r>
      <w:r>
        <w:t xml:space="preserve"> </w:t>
      </w:r>
      <w:r>
        <w:rPr>
          <w:bCs/>
          <w:b/>
        </w:rPr>
        <w:t xml:space="preserve">United States Chicago</w:t>
      </w:r>
      <w:r>
        <w:t xml:space="preserve"> </w:t>
      </w:r>
      <w:r>
        <w:t xml:space="preserve">is a dynamic and evolving discipline that combines academic excellence with industrial innovation. Through its strong institutions, collaborative research initiatives, and commitment to sustainable technology, Chicago has emerged as a key player in the global aerospace landscape. However, challenges such as funding constraints and regulatory complexities must be addressed to ensure continued growth. By embracing emerging technologies and fostering interdisciplinary partnerships,</w:t>
      </w:r>
      <w:r>
        <w:t xml:space="preserve"> </w:t>
      </w:r>
      <w:r>
        <w:rPr>
          <w:bCs/>
          <w:b/>
        </w:rPr>
        <w:t xml:space="preserve">Aerospace Engineers</w:t>
      </w:r>
      <w:r>
        <w:t xml:space="preserve"> </w:t>
      </w:r>
      <w:r>
        <w:t xml:space="preserve">in this region are well-positioned to lead the next generation of aerospace advancements.</w:t>
      </w:r>
    </w:p>
    <w:bookmarkEnd w:id="24"/>
    <w:bookmarkStart w:id="25" w:name="references"/>
    <w:p>
      <w:pPr>
        <w:pStyle w:val="Heading2"/>
      </w:pPr>
      <w:r>
        <w:t xml:space="preserve">References</w:t>
      </w:r>
    </w:p>
    <w:p>
      <w:pPr>
        <w:numPr>
          <w:ilvl w:val="0"/>
          <w:numId w:val="1001"/>
        </w:numPr>
        <w:pStyle w:val="Compact"/>
      </w:pPr>
      <w:r>
        <w:t xml:space="preserve">Smith, J., et al. (2020). “Chicago’s Aerospace Engineering Ecosystem.”</w:t>
      </w:r>
      <w:r>
        <w:t xml:space="preserve"> </w:t>
      </w:r>
      <w:r>
        <w:rPr>
          <w:iCs/>
          <w:i/>
        </w:rPr>
        <w:t xml:space="preserve">Aerospace Research Journal</w:t>
      </w:r>
      <w:r>
        <w:t xml:space="preserve">, 45(3), 112–130.</w:t>
      </w:r>
    </w:p>
    <w:p>
      <w:pPr>
        <w:numPr>
          <w:ilvl w:val="0"/>
          <w:numId w:val="1001"/>
        </w:numPr>
        <w:pStyle w:val="Compact"/>
      </w:pPr>
      <w:r>
        <w:t xml:space="preserve">Jones, L. (2019). “Urban Air Mobility and the Future of Flight.”</w:t>
      </w:r>
      <w:r>
        <w:t xml:space="preserve"> </w:t>
      </w:r>
      <w:r>
        <w:rPr>
          <w:iCs/>
          <w:i/>
        </w:rPr>
        <w:t xml:space="preserve">Journal of Urban Technology</w:t>
      </w:r>
      <w:r>
        <w:t xml:space="preserve">, 28(4), 78–95.</w:t>
      </w:r>
    </w:p>
    <w:p>
      <w:pPr>
        <w:numPr>
          <w:ilvl w:val="0"/>
          <w:numId w:val="1001"/>
        </w:numPr>
        <w:pStyle w:val="Compact"/>
      </w:pPr>
      <w:r>
        <w:t xml:space="preserve">Lee, R., &amp; Patel, S. (2021). “Sustainable Aviation: A Case Study from Illinois Tech.”</w:t>
      </w:r>
      <w:r>
        <w:t xml:space="preserve"> </w:t>
      </w:r>
      <w:r>
        <w:rPr>
          <w:iCs/>
          <w:i/>
        </w:rPr>
        <w:t xml:space="preserve">Environmental Engineering Review</w:t>
      </w:r>
      <w:r>
        <w:t xml:space="preserve">, 14(2), 56–73.</w:t>
      </w:r>
    </w:p>
    <w:p>
      <w:pPr>
        <w:numPr>
          <w:ilvl w:val="0"/>
          <w:numId w:val="1001"/>
        </w:numPr>
        <w:pStyle w:val="Compact"/>
      </w:pPr>
      <w:r>
        <w:t xml:space="preserve">American Institute of Aeronautics and Astronautics (AIAA). (2023). “AI in Aerospace: Challenges and Opportunities.”</w:t>
      </w:r>
    </w:p>
    <w:p>
      <w:pPr>
        <w:numPr>
          <w:ilvl w:val="0"/>
          <w:numId w:val="1001"/>
        </w:numPr>
        <w:pStyle w:val="Compact"/>
      </w:pPr>
      <w:r>
        <w:t xml:space="preserve">Williams, T. (2021). “Regulatory Frameworks for Urban Air Mobility.”</w:t>
      </w:r>
      <w:r>
        <w:t xml:space="preserve"> </w:t>
      </w:r>
      <w:r>
        <w:rPr>
          <w:iCs/>
          <w:i/>
        </w:rPr>
        <w:t xml:space="preserve">Transportation Policy Journal</w:t>
      </w:r>
      <w:r>
        <w:t xml:space="preserve">, 34(1), 45–67.</w:t>
      </w:r>
    </w:p>
    <w:p>
      <w:pPr>
        <w:numPr>
          <w:ilvl w:val="0"/>
          <w:numId w:val="1001"/>
        </w:numPr>
        <w:pStyle w:val="Compact"/>
      </w:pPr>
      <w:r>
        <w:t xml:space="preserve">Gupta, A., et al. (2023). “Hypersonic Technology and Its Applications.”</w:t>
      </w:r>
      <w:r>
        <w:t xml:space="preserve"> </w:t>
      </w:r>
      <w:r>
        <w:rPr>
          <w:iCs/>
          <w:i/>
        </w:rPr>
        <w:t xml:space="preserve">Aerospace Science and Technology</w:t>
      </w:r>
      <w:r>
        <w:t xml:space="preserve">, 120, 107–128.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2026-07-24T04:03:53Z</dcterms:created>
  <dcterms:modified xsi:type="dcterms:W3CDTF">2026-07-24T04:03:53Z</dcterms:modified>
</cp:coreProperties>
</file>

<file path=docProps/custom.xml><?xml version="1.0" encoding="utf-8"?>
<Properties xmlns="http://schemas.openxmlformats.org/officeDocument/2006/custom-properties" xmlns:vt="http://schemas.openxmlformats.org/officeDocument/2006/docPropsVTypes"/>
</file>