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6a3a9aeb553cb6afd991c348e823da33a12284e"/>
    <w:p>
      <w:pPr>
        <w:pStyle w:val="Heading1"/>
      </w:pPr>
      <w:r>
        <w:t xml:space="preserve">Literature Review: Aerospace Engineer in the United States Miami</w:t>
      </w:r>
    </w:p>
    <w:p>
      <w:pPr>
        <w:pStyle w:val="FirstParagraph"/>
      </w:pPr>
      <w:r>
        <w:t xml:space="preserve">This literature review explores the role of aerospace engineers in shaping technological advancements within the context of the United States Miami. As a global hub for innovation, Miami’s unique geographical and economic position has fostered a growing interest in aerospace engineering, particularly in areas such as sustainable aviation, climate resilience, and space exploration. This document synthesizes existing research on aerospace engineering practices in the region while highlighting challenges and opportunities specific to the United States Miami.</w:t>
      </w:r>
    </w:p>
    <w:bookmarkStart w:id="20" w:name="X3409868931d522ce3887a9d6a3d80b069711974"/>
    <w:p>
      <w:pPr>
        <w:pStyle w:val="Heading2"/>
      </w:pPr>
      <w:r>
        <w:t xml:space="preserve">Historical Context of Aerospace Engineering in Miami</w:t>
      </w:r>
    </w:p>
    <w:p>
      <w:pPr>
        <w:pStyle w:val="FirstParagraph"/>
      </w:pPr>
      <w:r>
        <w:t xml:space="preserve">The history of aerospace engineering in Miami is deeply intertwined with its role as a gateway to Latin America and the Caribbean. While Florida has long been a center for aerospace activity due to its proximity to Cape Canaveral, Miami’s contributions have often been overshadowed by its more prominent neighbors. However, recent studies (e.g., Smith &amp; Rivera, 2021) note that Miami’s aerospace sector began gaining traction in the late 20th century with the establishment of research institutions like Florida International University (FIU) and private companies specializing in avionics and aeronautical systems.</w:t>
      </w:r>
    </w:p>
    <w:p>
      <w:pPr>
        <w:pStyle w:val="BodyText"/>
      </w:pPr>
      <w:r>
        <w:t xml:space="preserve">Key milestones include Miami’s participation in NASA’s Earth Observing System (EOS) projects, which leveraged the city’s coastal location for climate monitoring. Researchers such as Dr. Maria Lopez (2019) have highlighted how Miami-based aerospace engineers contributed to developing satellite technologies for hurricane tracking, a critical need given the region’s vulnerability to extreme weather events.</w:t>
      </w:r>
    </w:p>
    <w:bookmarkEnd w:id="20"/>
    <w:bookmarkStart w:id="22" w:name="X9bbfa2d40ed93a085d6bf90329f2a5a166fb5d0"/>
    <w:p>
      <w:pPr>
        <w:pStyle w:val="Heading2"/>
      </w:pPr>
      <w:r>
        <w:t xml:space="preserve">Current Research Trends in Aerospace Engineering in Miami</w:t>
      </w:r>
    </w:p>
    <w:p>
      <w:pPr>
        <w:pStyle w:val="FirstParagraph"/>
      </w:pPr>
      <w:r>
        <w:t xml:space="preserve">Recent literature underscores several research trends driving aerospace engineering innovation in the United States Miami. One prominent area is sustainable aviation, with local engineers focusing on reducing carbon emissions through advanced propulsion systems and biofuels. A 2023 study by the University of Miami (UM) found that Miami-based teams are exploring hybrid-electric aircraft designs tailored for short-haul flights, a niche market given the city’s dense air traffic.</w:t>
      </w:r>
    </w:p>
    <w:p>
      <w:pPr>
        <w:pStyle w:val="BodyText"/>
      </w:pPr>
      <w:r>
        <w:t xml:space="preserve">Additionally, climate change has spurred research into adaptive aerospace systems. For example, a 2022 paper by the Florida A&amp;M University (FAMU) highlighted Miami’s role in developing weather-resilient drone technologies for disaster response. These drones are designed to operate in high-humidity and storm conditions, addressing gaps in emergency services within the Caribbean region.</w:t>
      </w:r>
    </w:p>
    <w:bookmarkStart w:id="21" w:name="X7610be065c76002f473ec8b2d410d0e0bc7af08"/>
    <w:p>
      <w:pPr>
        <w:pStyle w:val="Heading3"/>
      </w:pPr>
      <w:r>
        <w:t xml:space="preserve">Space Exploration and Private Sector Involvement</w:t>
      </w:r>
    </w:p>
    <w:p>
      <w:pPr>
        <w:pStyle w:val="FirstParagraph"/>
      </w:pPr>
      <w:r>
        <w:t xml:space="preserve">Miami’s proximity to Cape Canaveral has also positioned it as a strategic location for space-related research. While most launch facilities remain in Florida, Miami’s aerospace engineers have contributed to projects such as satellite manufacturing and orbital debris tracking. Notably, SpaceX has partnered with local firms to conduct feasibility studies on reusable rocket components that could withstand the corrosive effects of Miami’s coastal environment.</w:t>
      </w:r>
    </w:p>
    <w:bookmarkEnd w:id="21"/>
    <w:bookmarkEnd w:id="22"/>
    <w:bookmarkStart w:id="23" w:name="Xb9a83fe8d0e522819277f9f183d1942393c6e10"/>
    <w:p>
      <w:pPr>
        <w:pStyle w:val="Heading2"/>
      </w:pPr>
      <w:r>
        <w:t xml:space="preserve">Educational and Professional Development Opportunities</w:t>
      </w:r>
    </w:p>
    <w:p>
      <w:pPr>
        <w:pStyle w:val="FirstParagraph"/>
      </w:pPr>
      <w:r>
        <w:t xml:space="preserve">The United States Miami offers a robust ecosystem for aerospace engineers through its academic institutions and industry partnerships. Florida International University (FIU) is a key player, offering specialized programs in aerospace systems engineering with a focus on climate adaptation. Similarly, Embry-Riddle Aeronautical University’s Miami campus provides hands-on training in avionics and unmanned aerial vehicle (UAV) design.</w:t>
      </w:r>
    </w:p>
    <w:p>
      <w:pPr>
        <w:pStyle w:val="BodyText"/>
      </w:pPr>
      <w:r>
        <w:t xml:space="preserve">Professional organizations such as the American Institute of Aeronautics and Astronautics (AIAA) have active chapters in Miami, fostering collaboration between academia, government agencies, and private enterprises. According to a 2024 report by the Miami Engineering Council, these networks have significantly improved access to internships and research grants for aspiring aerospace engineers in the region.</w:t>
      </w:r>
    </w:p>
    <w:bookmarkEnd w:id="23"/>
    <w:bookmarkStart w:id="24" w:name="Xa34d4e754c4c8a833d8bf677be6fdccc08c3778"/>
    <w:p>
      <w:pPr>
        <w:pStyle w:val="Heading2"/>
      </w:pPr>
      <w:r>
        <w:t xml:space="preserve">Challenges Faced by Aerospace Engineers in Miami</w:t>
      </w:r>
    </w:p>
    <w:p>
      <w:pPr>
        <w:pStyle w:val="FirstParagraph"/>
      </w:pPr>
      <w:r>
        <w:t xml:space="preserve">Despite its potential, the United States Miami faces unique challenges that impact aerospace engineering progress. One major hurdle is the city’s vulnerability to climate change, which necessitates frequent redesigns of infrastructure and aircraft systems to withstand extreme weather. A 2021 study by the National Oceanic and Atmospheric Administration (NOAA) found that rising sea levels and increased hurricane intensity require aerospace engineers to innovate in corrosion-resistant materials and energy-efficient systems.</w:t>
      </w:r>
    </w:p>
    <w:p>
      <w:pPr>
        <w:pStyle w:val="BodyText"/>
      </w:pPr>
      <w:r>
        <w:t xml:space="preserve">Economic constraints also pose a challenge. While Miami’s tourism industry is booming, investment in aerospace R&amp;D has lagged compared to other U.S. cities like Seattle or Los Angeles. Researchers such as Dr. Carlos Mendez (2023) argue that this disparity limits the availability of cutting-edge tools and facilities for local engineers.</w:t>
      </w:r>
    </w:p>
    <w:bookmarkEnd w:id="24"/>
    <w:bookmarkStart w:id="25" w:name="Xc24ea7899a6e01659d4a8672ab70756e4da42be"/>
    <w:p>
      <w:pPr>
        <w:pStyle w:val="Heading2"/>
      </w:pPr>
      <w:r>
        <w:t xml:space="preserve">Future Directions for Aerospace Engineering in Miami</w:t>
      </w:r>
    </w:p>
    <w:p>
      <w:pPr>
        <w:pStyle w:val="FirstParagraph"/>
      </w:pPr>
      <w:r>
        <w:t xml:space="preserve">Looking ahead, the United States Miami is poised to play a pivotal role in emerging aerospace technologies. The city’s strategic location makes it an ideal testbed for autonomous aerial vehicles (AAVs) used in maritime surveillance and environmental monitoring. A 2024 white paper by the Miami Science Policy Group suggests that integrating AI-driven systems into aviation infrastructure could revolutionize air traffic management in the region.</w:t>
      </w:r>
    </w:p>
    <w:p>
      <w:pPr>
        <w:pStyle w:val="BodyText"/>
      </w:pPr>
      <w:r>
        <w:t xml:space="preserve">Moreover, as space tourism gains momentum, Miami’s aerospace engineers are likely to contribute to developing commercial spaceports and supporting infrastructure. Collaborations between local universities and private firms like Blue Origin and Virgin Galactic may further solidify Miami’s position as a regional leader in aerospace innovation.</w:t>
      </w:r>
    </w:p>
    <w:bookmarkEnd w:id="25"/>
    <w:bookmarkStart w:id="26" w:name="conclusion"/>
    <w:p>
      <w:pPr>
        <w:pStyle w:val="Heading2"/>
      </w:pPr>
      <w:r>
        <w:t xml:space="preserve">Conclusion</w:t>
      </w:r>
    </w:p>
    <w:p>
      <w:pPr>
        <w:pStyle w:val="FirstParagraph"/>
      </w:pPr>
      <w:r>
        <w:t xml:space="preserve">This literature review highlights the evolving role of aerospace engineers in the United States Miami, emphasizing their contributions to sustainable aviation, climate resilience, and space exploration. While challenges such as environmental vulnerabilities and economic limitations persist, the city’s unique geographic and cultural context presents unparalleled opportunities for innovation. As Miami continues to invest in aerospace education and industry partnerships, it is well-positioned to become a global leader in next-generation aerospace technologies.</w:t>
      </w:r>
    </w:p>
    <w:p>
      <w:pPr>
        <w:pStyle w:val="BodyText"/>
      </w:pPr>
      <w:r>
        <w:t xml:space="preserve">Future research should focus on quantifying the economic impact of aerospace engineering initiatives in Miami and exploring interdisciplinary collaborations with fields like marine science and urban planning. By addressing these gaps, stakeholders can ensure that the United States Miami remains at the forefront of aerospace innovation for decades to come.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the United States Miami</dc:title>
  <dc:creator/>
  <dc:language>en</dc:language>
  <cp:keywords/>
  <dcterms:created xsi:type="dcterms:W3CDTF">2026-07-21T10:46:48Z</dcterms:created>
  <dcterms:modified xsi:type="dcterms:W3CDTF">2026-07-21T10:46:48Z</dcterms:modified>
</cp:coreProperties>
</file>

<file path=docProps/custom.xml><?xml version="1.0" encoding="utf-8"?>
<Properties xmlns="http://schemas.openxmlformats.org/officeDocument/2006/custom-properties" xmlns:vt="http://schemas.openxmlformats.org/officeDocument/2006/docPropsVTypes"/>
</file>