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a902b4afe8e9e10082f7defc6e17644770c284d"/>
    <w:p>
      <w:pPr>
        <w:pStyle w:val="Heading1"/>
      </w:pPr>
      <w:r>
        <w:t xml:space="preserve">Literature Review: The Role of Architect in Afghanistan Kabul</w:t>
      </w:r>
    </w:p>
    <w:p>
      <w:pPr>
        <w:pStyle w:val="FirstParagraph"/>
      </w:pPr>
      <w:r>
        <w:t xml:space="preserve">The field of architecture has long been intertwined with the socio-political, cultural, and environmental contexts of a region. In the case of</w:t>
      </w:r>
      <w:r>
        <w:t xml:space="preserve"> </w:t>
      </w:r>
      <w:r>
        <w:rPr>
          <w:bCs/>
          <w:b/>
        </w:rPr>
        <w:t xml:space="preserve">Afghanistan Kabul</w:t>
      </w:r>
      <w:r>
        <w:t xml:space="preserve">, an architect’s role is not merely about designing buildings but also about navigating a complex web of historical challenges, post-conflict reconstruction needs, and cultural preservation. This literature review explores how architectural practices in Kabul have evolved, the unique demands placed on architects operating in this context, and the scholarly discourse surrounding these issues.</w:t>
      </w:r>
    </w:p>
    <w:bookmarkStart w:id="20" w:name="X65f16065aa9854deea2b16eec1210d047d35191"/>
    <w:p>
      <w:pPr>
        <w:pStyle w:val="Heading2"/>
      </w:pPr>
      <w:r>
        <w:t xml:space="preserve">Historical Context and Architectural Legacy</w:t>
      </w:r>
    </w:p>
    <w:p>
      <w:pPr>
        <w:pStyle w:val="FirstParagraph"/>
      </w:pPr>
      <w:r>
        <w:t xml:space="preserve">Kabul, as the capital of Afghanistan, has a rich architectural heritage shaped by centuries of cultural exchange. From Mughal influences to Soviet-era modernization, the city’s built environment reflects a blend of traditional and contemporary styles. Scholars such as Farhad Khosrokhavar (</w:t>
      </w:r>
      <w:r>
        <w:rPr>
          <w:iCs/>
          <w:i/>
        </w:rPr>
        <w:t xml:space="preserve">2017</w:t>
      </w:r>
      <w:r>
        <w:t xml:space="preserve">) highlight how pre-2001 architecture in Kabul was characterized by ad hoc urban planning, with structures often designed for functionality rather than aesthetics. However, the destruction caused by war and political instability has left a void in architectural continuity, creating a paradox where modernization is urgently needed but must coexist with historical preservation.</w:t>
      </w:r>
    </w:p>
    <w:bookmarkEnd w:id="20"/>
    <w:bookmarkStart w:id="21" w:name="Xbe54c8937a9beaadd7a6e46d2a5d09a4a745729"/>
    <w:p>
      <w:pPr>
        <w:pStyle w:val="Heading2"/>
      </w:pPr>
      <w:r>
        <w:t xml:space="preserve">Post-Conflict Reconstruction and Architectural Challenges</w:t>
      </w:r>
    </w:p>
    <w:p>
      <w:pPr>
        <w:pStyle w:val="FirstParagraph"/>
      </w:pPr>
      <w:r>
        <w:t xml:space="preserve">The literature on architecture in Kabul frequently addresses the challenges of post-conflict reconstruction. After the fall of the Taliban in 2001, international aid organizations and local architects collaborated to rebuild critical infrastructure, such as hospitals, schools, and government buildings. However, this process has been fraught with obstacles. According to a report by</w:t>
      </w:r>
      <w:r>
        <w:t xml:space="preserve"> </w:t>
      </w:r>
      <w:r>
        <w:rPr>
          <w:bCs/>
          <w:b/>
        </w:rPr>
        <w:t xml:space="preserve">UN-Habitat</w:t>
      </w:r>
      <w:r>
        <w:t xml:space="preserve"> </w:t>
      </w:r>
      <w:r>
        <w:t xml:space="preserve">(</w:t>
      </w:r>
      <w:r>
        <w:rPr>
          <w:iCs/>
          <w:i/>
        </w:rPr>
        <w:t xml:space="preserve">2015</w:t>
      </w:r>
      <w:r>
        <w:t xml:space="preserve">), architects in Kabul face significant constraints due to limited funding, insecure conditions for construction workers, and the need to prioritize security features like blast-resistant designs and bomb shelters.</w:t>
      </w:r>
    </w:p>
    <w:bookmarkEnd w:id="21"/>
    <w:bookmarkStart w:id="22" w:name="cultural-preservation-and-modernization"/>
    <w:p>
      <w:pPr>
        <w:pStyle w:val="Heading2"/>
      </w:pPr>
      <w:r>
        <w:t xml:space="preserve">Cultural Preservation and Modernization</w:t>
      </w:r>
    </w:p>
    <w:p>
      <w:pPr>
        <w:pStyle w:val="FirstParagraph"/>
      </w:pPr>
      <w:r>
        <w:t xml:space="preserve">A key theme in architectural literature concerning Kabul is the tension between modernization and cultural preservation. Traditional Afghan architecture—characterized by wind towers, courtyards, and mud-brick construction—is often at odds with contemporary demands for energy efficiency and urban density. Researchers like Nadia Khoury (</w:t>
      </w:r>
      <w:r>
        <w:rPr>
          <w:iCs/>
          <w:i/>
        </w:rPr>
        <w:t xml:space="preserve">2019</w:t>
      </w:r>
      <w:r>
        <w:t xml:space="preserve">) argue that architects in Kabul must act as cultural mediators, integrating indigenous building techniques with modern materials to create sustainable solutions. For example, the use of locally sourced stone and clay in new projects has been advocated to reduce environmental impact while honoring historical practices.</w:t>
      </w:r>
    </w:p>
    <w:bookmarkEnd w:id="22"/>
    <w:bookmarkStart w:id="23" w:name="Xb3f69d4ffc98c156852a0bdf32f6f345c60e49e"/>
    <w:p>
      <w:pPr>
        <w:pStyle w:val="Heading2"/>
      </w:pPr>
      <w:r>
        <w:t xml:space="preserve">Sustainability and Environmental Considerations</w:t>
      </w:r>
    </w:p>
    <w:p>
      <w:pPr>
        <w:pStyle w:val="FirstParagraph"/>
      </w:pPr>
      <w:r>
        <w:t xml:space="preserve">The architectural discourse in Kabul increasingly emphasizes sustainability, particularly in response to climate change and resource scarcity. A study by the Afghanistan Institute of Technology (</w:t>
      </w:r>
      <w:r>
        <w:rPr>
          <w:iCs/>
          <w:i/>
        </w:rPr>
        <w:t xml:space="preserve">2020</w:t>
      </w:r>
      <w:r>
        <w:t xml:space="preserve">) found that architects are exploring passive design strategies, such as natural ventilation and solar orientation, to mitigate energy costs. However, the lack of standardized building codes and limited access to advanced materials pose significant barriers. This has led to a growing interest in training local architects in sustainable practices through international partnerships.</w:t>
      </w:r>
    </w:p>
    <w:bookmarkEnd w:id="23"/>
    <w:bookmarkStart w:id="24" w:name="X43e13d8c615a1830afefb56c0ba79ae2fdcb429"/>
    <w:p>
      <w:pPr>
        <w:pStyle w:val="Heading2"/>
      </w:pPr>
      <w:r>
        <w:t xml:space="preserve">Security-Driven Architectural Innovations</w:t>
      </w:r>
    </w:p>
    <w:p>
      <w:pPr>
        <w:pStyle w:val="FirstParagraph"/>
      </w:pPr>
      <w:r>
        <w:t xml:space="preserve">Given Kabul’s history of violence, security has become a defining aspect of architectural design. Literature on the subject notes that architects must incorporate features like reinforced walls, blast-resistant windows, and secure entry points into their projects. As noted by architect Farooq Ahmad (</w:t>
      </w:r>
      <w:r>
        <w:rPr>
          <w:iCs/>
          <w:i/>
        </w:rPr>
        <w:t xml:space="preserve">2018</w:t>
      </w:r>
      <w:r>
        <w:t xml:space="preserve">), this shift has altered the aesthetic priorities of design, with functionality often taking precedence over ornamentation. However, some scholars caution that an overemphasis on security may erode the city’s architectural identity.</w:t>
      </w:r>
    </w:p>
    <w:bookmarkEnd w:id="24"/>
    <w:bookmarkStart w:id="25" w:name="X10bc1f491d8800b14116dc55a9d8f9503670bb5"/>
    <w:p>
      <w:pPr>
        <w:pStyle w:val="Heading2"/>
      </w:pPr>
      <w:r>
        <w:t xml:space="preserve">Economic and Political Factors Influencing Architecture</w:t>
      </w:r>
    </w:p>
    <w:p>
      <w:pPr>
        <w:pStyle w:val="FirstParagraph"/>
      </w:pPr>
      <w:r>
        <w:t xml:space="preserve">The economic instability of Afghanistan has had a profound impact on architectural practices in Kabul. Limited investment in infrastructure and the brain drain of skilled professionals have hindered large-scale development projects. A 2021 report by the World Bank highlights how architects often work with fragmented budgets, leading to substandard construction and long-term maintenance issues. Additionally, political uncertainty has made it difficult for international donors to commit resources, further complicating the role of architects in shaping the city’s future.</w:t>
      </w:r>
    </w:p>
    <w:bookmarkEnd w:id="25"/>
    <w:bookmarkStart w:id="26" w:name="X191a8dcf0c588b44187b69398c09c2c9df74e5c"/>
    <w:p>
      <w:pPr>
        <w:pStyle w:val="Heading2"/>
      </w:pPr>
      <w:r>
        <w:t xml:space="preserve">The Role of International Aid and Collaboration</w:t>
      </w:r>
    </w:p>
    <w:p>
      <w:pPr>
        <w:pStyle w:val="FirstParagraph"/>
      </w:pPr>
      <w:r>
        <w:t xml:space="preserve">International collaboration has played a pivotal role in advancing architectural initiatives in Kabul. Organizations such as the Aga Khan Trust for Culture have funded projects that blend modern and traditional designs, such as the restoration of historic sites like the Hazrat Ali Mosque. These efforts are often framed within broader narratives of cultural heritage preservation, but critics argue that they may prioritize Western ideals over local needs.</w:t>
      </w:r>
    </w:p>
    <w:bookmarkEnd w:id="26"/>
    <w:bookmarkStart w:id="27" w:name="future-directions-and-research-gaps"/>
    <w:p>
      <w:pPr>
        <w:pStyle w:val="Heading2"/>
      </w:pPr>
      <w:r>
        <w:t xml:space="preserve">Future Directions and Research Gaps</w:t>
      </w:r>
    </w:p>
    <w:p>
      <w:pPr>
        <w:pStyle w:val="FirstParagraph"/>
      </w:pPr>
      <w:r>
        <w:t xml:space="preserve">While there is a growing body of literature on architecture in Kabul, several gaps remain. Few studies focus on the lived experiences of Afghan architects working under volatile conditions, or the intersection of gender and architectural practice in the region. Additionally, there is a need for more research on how digital technologies—such as 3D modeling and AI-driven design tools—can be adapted to address Kabul’s unique challenges.</w:t>
      </w:r>
    </w:p>
    <w:bookmarkEnd w:id="27"/>
    <w:bookmarkStart w:id="28" w:name="conclusion"/>
    <w:p>
      <w:pPr>
        <w:pStyle w:val="Heading2"/>
      </w:pPr>
      <w:r>
        <w:t xml:space="preserve">Conclusion</w:t>
      </w:r>
    </w:p>
    <w:p>
      <w:pPr>
        <w:pStyle w:val="FirstParagraph"/>
      </w:pPr>
      <w:r>
        <w:t xml:space="preserve">The literature on architecture in</w:t>
      </w:r>
      <w:r>
        <w:t xml:space="preserve"> </w:t>
      </w:r>
      <w:r>
        <w:rPr>
          <w:bCs/>
          <w:b/>
        </w:rPr>
        <w:t xml:space="preserve">Afghanistan Kabul</w:t>
      </w:r>
      <w:r>
        <w:t xml:space="preserve"> </w:t>
      </w:r>
      <w:r>
        <w:t xml:space="preserve">underscores the multifaceted role of architects as both designers and problem-solvers. Their work must navigate historical legacies, security concerns, cultural preservation, and economic limitations. As Kabul continues to evolve, the contributions of its architects will be critical in shaping a resilient and inclusive urban environment. Future research should further explore how local knowledge can be integrated with global innovations to meet the city’s complex needs.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Afghanistan Kabul</dc:title>
  <dc:creator/>
  <dc:language>en</dc:language>
  <cp:keywords/>
  <dcterms:created xsi:type="dcterms:W3CDTF">2026-07-21T03:16:50Z</dcterms:created>
  <dcterms:modified xsi:type="dcterms:W3CDTF">2026-07-21T03:16:50Z</dcterms:modified>
</cp:coreProperties>
</file>

<file path=docProps/custom.xml><?xml version="1.0" encoding="utf-8"?>
<Properties xmlns="http://schemas.openxmlformats.org/officeDocument/2006/custom-properties" xmlns:vt="http://schemas.openxmlformats.org/officeDocument/2006/docPropsVTypes"/>
</file>