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Architects</w:t>
      </w:r>
      <w:r>
        <w:t xml:space="preserve"> </w:t>
      </w:r>
      <w:r>
        <w:t xml:space="preserve">in</w:t>
      </w:r>
      <w:r>
        <w:t xml:space="preserve"> </w:t>
      </w:r>
      <w:r>
        <w:t xml:space="preserve">Algeria,</w:t>
      </w:r>
      <w:r>
        <w:t xml:space="preserve"> </w:t>
      </w:r>
      <w:r>
        <w:t xml:space="preserve">Algiers</w:t>
      </w:r>
    </w:p>
    <w:bookmarkStart w:id="27" w:name="Xbcffb5ddb3ba40c1b3b98ff5b0337d19425f6e2"/>
    <w:p>
      <w:pPr>
        <w:pStyle w:val="Heading1"/>
      </w:pPr>
      <w:r>
        <w:t xml:space="preserve">Literature Review: The Role of Architects in Algeria, Algiers</w:t>
      </w:r>
    </w:p>
    <w:bookmarkStart w:id="20" w:name="introduction"/>
    <w:p>
      <w:pPr>
        <w:pStyle w:val="Heading2"/>
      </w:pPr>
      <w:r>
        <w:t xml:space="preserve">Introduction</w:t>
      </w:r>
    </w:p>
    <w:p>
      <w:pPr>
        <w:pStyle w:val="FirstParagraph"/>
      </w:pPr>
      <w:r>
        <w:t xml:space="preserve">The role of architects in shaping the built environment has always been pivotal, especially in regions with rich cultural heritages and complex socio-political landscapes. In Algeria, particularly within its capital city of Algiers, architects have faced unique challenges and opportunities that reflect the country's colonial history, post-independence development strategies, and contemporary urbanization pressures. This literature review explores the evolution of architectural practices in Algeria’s capital through a critical lens, emphasizing how architects have navigated historical influences, cultural identity preservation, and modernization demands. The interplay between “Architecture,” “Literature Review,” and the specific context of “Algeria Algiers” underscores the need to analyze this field both academically and practically.</w:t>
      </w:r>
    </w:p>
    <w:bookmarkEnd w:id="20"/>
    <w:bookmarkStart w:id="21" w:name="X4264ee1b402aa8e93919e0d525d689443469264"/>
    <w:p>
      <w:pPr>
        <w:pStyle w:val="Heading2"/>
      </w:pPr>
      <w:r>
        <w:t xml:space="preserve">Historical Evolution of Architectural Practices in Algiers</w:t>
      </w:r>
    </w:p>
    <w:p>
      <w:pPr>
        <w:pStyle w:val="FirstParagraph"/>
      </w:pPr>
      <w:r>
        <w:t xml:space="preserve">Algiers, as a city with over 3,000 years of history, has been shaped by successive civilizations—Phoenician, Roman, Arabo-Muslim, Ottoman, and French colonial influences. The architectural landscape reflects this layered heritage. Early Islamic architecture in Algiers is characterized by horseshoe arches and intricate geometric patterns found in mosques like the Great Mosque of Algiers (1986), which blends traditional Berber elements with modernist design under the guidance of architect Mohamed Haddad. This project exemplifies how Algerian architects have sought to reconcile historical symbolism with contemporary needs.</w:t>
      </w:r>
    </w:p>
    <w:p>
      <w:pPr>
        <w:pStyle w:val="BodyText"/>
      </w:pPr>
      <w:r>
        <w:t xml:space="preserve">During the French colonial period (1830–1962), Algiers experienced rapid urbanization, marked by the introduction of European architectural styles such as Art Deco and Neoclassicism. However, this period also marginalized indigenous architecture, leading to a post-independence movement to reclaim cultural identity through design. The 1960s and 1970s saw architects like Ahmed Mestiri emerge as pioneers who integrated local materials—such as clay bricks and zellige tilework—with modernist principles, creating spaces that resonated with Algerian heritage.</w:t>
      </w:r>
    </w:p>
    <w:bookmarkEnd w:id="21"/>
    <w:bookmarkStart w:id="22" w:name="Xa63457e71bdb09b61e70f8cd27e58cf9ccc4146"/>
    <w:p>
      <w:pPr>
        <w:pStyle w:val="Heading2"/>
      </w:pPr>
      <w:r>
        <w:t xml:space="preserve">Contemporary Challenges for Architects in Algeria</w:t>
      </w:r>
    </w:p>
    <w:p>
      <w:pPr>
        <w:pStyle w:val="FirstParagraph"/>
      </w:pPr>
      <w:r>
        <w:t xml:space="preserve">In recent decades, architects in Algiers have grappled with the dual pressures of urbanization and resource constraints. Rapid population growth has led to informal settlements expanding beyond the city’s periphery, necessitating sustainable and inclusive housing solutions. A 2018 study by the Algerian Academy of Architecture highlighted that over 60% of new construction in Algiers is unregulated, underscoring a gap between policy and practice.</w:t>
      </w:r>
    </w:p>
    <w:p>
      <w:pPr>
        <w:pStyle w:val="BodyText"/>
      </w:pPr>
      <w:r>
        <w:t xml:space="preserve">Economic instability has further limited access to high-quality materials and technology, forcing architects to innovate with cost-effective designs. For instance, the use of passive cooling techniques in residential buildings—such as courtyards and natural ventilation systems—has gained traction as a response to Algeria’s arid climate. These practices reflect a growing emphasis on sustainability, aligning with global trends while addressing local needs.</w:t>
      </w:r>
    </w:p>
    <w:bookmarkEnd w:id="22"/>
    <w:bookmarkStart w:id="23" w:name="X0e67439b55c5fbf290cfdaa602a0f155926b3a4"/>
    <w:p>
      <w:pPr>
        <w:pStyle w:val="Heading2"/>
      </w:pPr>
      <w:r>
        <w:t xml:space="preserve">Cultural Identity in Algerian Architecture</w:t>
      </w:r>
    </w:p>
    <w:p>
      <w:pPr>
        <w:pStyle w:val="FirstParagraph"/>
      </w:pPr>
      <w:r>
        <w:t xml:space="preserve">Cultural identity remains a central theme in the work of architects in Algiers. The post-independence era saw a deliberate effort to reclaim indigenous architectural forms, such as the use of ribat-style structures (fortified Islamic buildings) and traditional courtyards. This is evident in projects like the Bab-el-Oued neighborhood revitalization, where architects have preserved historic elements while integrating modern infrastructure.</w:t>
      </w:r>
    </w:p>
    <w:p>
      <w:pPr>
        <w:pStyle w:val="BodyText"/>
      </w:pPr>
      <w:r>
        <w:t xml:space="preserve">However, cultural identity is not static. A 2021 paper by Dr. Samira Belkhadir of the University of Algiers notes that younger architects are experimenting with hybrid designs that merge Islamic motifs with contemporary aesthetics. For example, the Hassan II Mosque in Casabania (though located in Morocco) has inspired similar projects in Algeria, blending modern materials like glass and steel with traditional calligraphy and geometric patterns.</w:t>
      </w:r>
    </w:p>
    <w:bookmarkEnd w:id="23"/>
    <w:bookmarkStart w:id="24" w:name="X7e4adf8ed6d8e29eb6894762341004e4285337f"/>
    <w:p>
      <w:pPr>
        <w:pStyle w:val="Heading2"/>
      </w:pPr>
      <w:r>
        <w:t xml:space="preserve">Urban Planning Trends and Architectural Innovation</w:t>
      </w:r>
    </w:p>
    <w:p>
      <w:pPr>
        <w:pStyle w:val="FirstParagraph"/>
      </w:pPr>
      <w:r>
        <w:t xml:space="preserve">Algiers’ urban planning has evolved from colonial-era grids to more flexible, people-centric designs. The city’s 2015–2035 Master Plan emphasizes the development of green spaces, pedestrian-friendly zones, and improved public transportation. Architects are at the forefront of translating these policies into tangible projects, such as the El Harrach district redevelopment, which prioritizes mixed-use spaces and community engagement.</w:t>
      </w:r>
    </w:p>
    <w:p>
      <w:pPr>
        <w:pStyle w:val="BodyText"/>
      </w:pPr>
      <w:r>
        <w:t xml:space="preserve">Technology has also played a transformative role in architectural practice. The adoption of Building Information Modeling (BIM) and 3D printing is gaining momentum, enabling architects to create complex designs with precision while reducing material waste. These advancements are particularly relevant in Algiers, where infrastructure projects require both efficiency and cost-effectiveness.</w:t>
      </w:r>
    </w:p>
    <w:bookmarkEnd w:id="24"/>
    <w:bookmarkStart w:id="25" w:name="X97b45dc0621e2cc48f4c15b3ffae06e89fd28d9"/>
    <w:p>
      <w:pPr>
        <w:pStyle w:val="Heading2"/>
      </w:pPr>
      <w:r>
        <w:t xml:space="preserve">Sustainable Architecture in Algeria’s Capital</w:t>
      </w:r>
    </w:p>
    <w:p>
      <w:pPr>
        <w:pStyle w:val="FirstParagraph"/>
      </w:pPr>
      <w:r>
        <w:t xml:space="preserve">Sustainability has become a cornerstone of architectural discourse in Algiers. The Algerian government’s 2030 Green Plan aims to reduce carbon emissions by 45%, prompting architects to innovate with renewable energy integration, such as solar panels on public buildings and wind turbines in coastal areas. Notable examples include the Solar Energy Research Center at the University of Sciences and Technology of Algiers, which showcases energy-efficient design principles.</w:t>
      </w:r>
    </w:p>
    <w:p>
      <w:pPr>
        <w:pStyle w:val="BodyText"/>
      </w:pPr>
      <w:r>
        <w:t xml:space="preserve">Additionally, architects are addressing water scarcity through rainwater harvesting systems and greywater recycling in residential complexes. These initiatives highlight a shift toward resilient architecture that responds to Algeria’s environmental challenges while meeting the demands of a growing population.</w:t>
      </w:r>
    </w:p>
    <w:bookmarkEnd w:id="25"/>
    <w:bookmarkStart w:id="26" w:name="conclusion"/>
    <w:p>
      <w:pPr>
        <w:pStyle w:val="Heading2"/>
      </w:pPr>
      <w:r>
        <w:t xml:space="preserve">Conclusion</w:t>
      </w:r>
    </w:p>
    <w:p>
      <w:pPr>
        <w:pStyle w:val="FirstParagraph"/>
      </w:pPr>
      <w:r>
        <w:t xml:space="preserve">This literature review underscores the dynamic role of architects in Algeria, particularly in Algiers, where historical legacy and contemporary innovation intersect. From preserving cultural identity through design to pioneering sustainable practices, Algerian architects have continually adapted to socio-political and environmental shifts. As Algeria moves forward, the profession will need to balance heritage preservation with modernization—a challenge that requires both academic research and practical experimentation.</w:t>
      </w:r>
    </w:p>
    <w:p>
      <w:pPr>
        <w:pStyle w:val="BodyText"/>
      </w:pPr>
      <w:r>
        <w:t xml:space="preserve">The field of architecture in Algeria’s capital is not just a reflection of technical expertise but also a lens through which broader societal values are expressed. Future studies should continue to explore the interplay between “Architecture,” “Algeria Algiers,” and global trends, ensuring that the literature remains both relevant and comprehensive.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Architects in Algeria, Algiers</dc:title>
  <dc:creator/>
  <dc:language>en</dc:language>
  <cp:keywords/>
  <dcterms:created xsi:type="dcterms:W3CDTF">2026-07-21T06:41:28Z</dcterms:created>
  <dcterms:modified xsi:type="dcterms:W3CDTF">2026-07-21T06:41:28Z</dcterms:modified>
</cp:coreProperties>
</file>

<file path=docProps/custom.xml><?xml version="1.0" encoding="utf-8"?>
<Properties xmlns="http://schemas.openxmlformats.org/officeDocument/2006/custom-properties" xmlns:vt="http://schemas.openxmlformats.org/officeDocument/2006/docPropsVTypes"/>
</file>