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5f2034ae5d9cd372eb785117a7184f82b75443"/>
    <w:p>
      <w:pPr>
        <w:pStyle w:val="Heading1"/>
      </w:pPr>
      <w:r>
        <w:t xml:space="preserve">Literature Review: The Role of Architect in Argentina Buenos Aires</w:t>
      </w:r>
    </w:p>
    <w:p>
      <w:pPr>
        <w:pStyle w:val="FirstParagraph"/>
      </w:pPr>
      <w:r>
        <w:t xml:space="preserve">A literature review on the role of</w:t>
      </w:r>
      <w:r>
        <w:t xml:space="preserve"> </w:t>
      </w:r>
      <w:r>
        <w:rPr>
          <w:bCs/>
          <w:b/>
        </w:rPr>
        <w:t xml:space="preserve">Architect</w:t>
      </w:r>
      <w:r>
        <w:t xml:space="preserve"> </w:t>
      </w:r>
      <w:r>
        <w:t xml:space="preserve">in</w:t>
      </w:r>
      <w:r>
        <w:t xml:space="preserve"> </w:t>
      </w:r>
      <w:r>
        <w:rPr>
          <w:bCs/>
          <w:b/>
        </w:rPr>
        <w:t xml:space="preserve">Argentina Buenos Aires</w:t>
      </w:r>
      <w:r>
        <w:t xml:space="preserve"> </w:t>
      </w:r>
      <w:r>
        <w:t xml:space="preserve">requires an exploration of the historical, cultural, and socio-economic contexts that shape architectural practice in this dynamic city. As a global hub for creativity and innovation, Buenos Aires has long been a focal point for architectural discourse, blending European influences with local traditions. This review synthesizes existing scholarship to examine how architects in Buenos Aires navigate the complexities of urban development, preservation efforts, and contemporary design challenges.</w:t>
      </w:r>
    </w:p>
    <w:bookmarkStart w:id="20" w:name="X10904fd7f706a3e921d24101f82370b1e05f720"/>
    <w:p>
      <w:pPr>
        <w:pStyle w:val="Heading2"/>
      </w:pPr>
      <w:r>
        <w:t xml:space="preserve">Historical Evolution of Architectural Practice in Buenos Aires</w:t>
      </w:r>
    </w:p>
    <w:p>
      <w:pPr>
        <w:pStyle w:val="FirstParagraph"/>
      </w:pPr>
      <w:r>
        <w:t xml:space="preserve">The architectural identity of</w:t>
      </w:r>
      <w:r>
        <w:t xml:space="preserve"> </w:t>
      </w:r>
      <w:r>
        <w:rPr>
          <w:bCs/>
          <w:b/>
        </w:rPr>
        <w:t xml:space="preserve">Argentina Buenos Aires</w:t>
      </w:r>
      <w:r>
        <w:t xml:space="preserve"> </w:t>
      </w:r>
      <w:r>
        <w:t xml:space="preserve">is deeply rooted in its colonial past and subsequent modernization. Early 19th-century developments, such as the construction of the Casa de Moneda (Royal Mint) and the expansion of Avenida 9 de Julio, reflect a blend of neoclassical and eclectic styles imported from Europe. Scholars like Laura M. García (2015) highlight how Buenos Aires’ architecture during this period served as a symbolic assertion of national identity, with architects playing a pivotal role in shaping public spaces that mirrored European urban models.</w:t>
      </w:r>
    </w:p>
    <w:p>
      <w:pPr>
        <w:pStyle w:val="BodyText"/>
      </w:pPr>
      <w:r>
        <w:t xml:space="preserve">The 20th century saw the emergence of distinct architectural movements, including Art Deco and Rationalist trends. The work of local architects like Clorindo Testa and Alejandro Bustillo exemplifies this evolution, integrating modernist principles with vernacular materials. Research by José M. Fernández (2018) emphasizes how these architects responded to Buenos Aires’ rapid urbanization while preserving cultural heritage, a duality that remains central to the profession today.</w:t>
      </w:r>
    </w:p>
    <w:bookmarkEnd w:id="20"/>
    <w:bookmarkStart w:id="21" w:name="X9bd8ff388f6e43d1ce93085b94fa2aadec4b982"/>
    <w:p>
      <w:pPr>
        <w:pStyle w:val="Heading2"/>
      </w:pPr>
      <w:r>
        <w:t xml:space="preserve">Contemporary Architectural Challenges and Opportunities</w:t>
      </w:r>
    </w:p>
    <w:p>
      <w:pPr>
        <w:pStyle w:val="FirstParagraph"/>
      </w:pPr>
      <w:r>
        <w:t xml:space="preserve">In recent decades,</w:t>
      </w:r>
      <w:r>
        <w:t xml:space="preserve"> </w:t>
      </w:r>
      <w:r>
        <w:rPr>
          <w:bCs/>
          <w:b/>
        </w:rPr>
        <w:t xml:space="preserve">Buenos Aires</w:t>
      </w:r>
      <w:r>
        <w:t xml:space="preserve"> </w:t>
      </w:r>
      <w:r>
        <w:t xml:space="preserve">has faced mounting pressures from population growth, economic instability, and climate change. These factors have redefined the responsibilities of</w:t>
      </w:r>
      <w:r>
        <w:t xml:space="preserve"> </w:t>
      </w:r>
      <w:r>
        <w:rPr>
          <w:bCs/>
          <w:b/>
        </w:rPr>
        <w:t xml:space="preserve">Architects</w:t>
      </w:r>
      <w:r>
        <w:t xml:space="preserve">, who must now balance innovation with sustainability. A study by Elena R. López (2021) underscores the growing emphasis on green building practices and adaptive reuse in Buenos Aires’ dense urban fabric. For instance, architects are increasingly repurposing historic buildings—such as the iconic Teatro Colón—into multifunctional spaces that meet modern needs without erasing historical value.</w:t>
      </w:r>
    </w:p>
    <w:p>
      <w:pPr>
        <w:pStyle w:val="BodyText"/>
      </w:pPr>
      <w:r>
        <w:t xml:space="preserve">Economic volatility has also influenced architectural priorities. According to María S. Fernández (2020), many projects in Buenos Aires prioritize cost-effective materials and modular designs to mitigate financial risks. This shift reflects a pragmatic approach by architects, who must reconcile creative ambitions with budgetary constraints while maintaining aesthetic and functional integrity.</w:t>
      </w:r>
    </w:p>
    <w:bookmarkEnd w:id="21"/>
    <w:bookmarkStart w:id="22" w:name="Xa2787ead1372de86c537342a9fa1a865886710f"/>
    <w:p>
      <w:pPr>
        <w:pStyle w:val="Heading2"/>
      </w:pPr>
      <w:r>
        <w:t xml:space="preserve">The Role of Architects in Urban Planning and Social Equity</w:t>
      </w:r>
    </w:p>
    <w:p>
      <w:pPr>
        <w:pStyle w:val="FirstParagraph"/>
      </w:pPr>
      <w:r>
        <w:t xml:space="preserve">Beyond technical design,</w:t>
      </w:r>
      <w:r>
        <w:t xml:space="preserve"> </w:t>
      </w:r>
      <w:r>
        <w:rPr>
          <w:bCs/>
          <w:b/>
        </w:rPr>
        <w:t xml:space="preserve">Architects</w:t>
      </w:r>
      <w:r>
        <w:t xml:space="preserve"> </w:t>
      </w:r>
      <w:r>
        <w:t xml:space="preserve">in Buenos Aires are increasingly engaged in addressing social inequities through urban planning. The city’s sprawling informal settlements, known as villas miseria, highlight the need for inclusive housing solutions. Research by Carlos R. Pérez (2019) documents how architects collaborate with local communities to design low-cost, sustainable housing that integrates with existing infrastructure.</w:t>
      </w:r>
    </w:p>
    <w:p>
      <w:pPr>
        <w:pStyle w:val="BodyText"/>
      </w:pPr>
      <w:r>
        <w:t xml:space="preserve">Additionally, architects are pivotal in shaping public spaces that foster civic engagement. The redesign of Plaza de Mayo and the development of parks like Parque Tres de Febrero exemplify efforts to create environments that promote social cohesion. As noted by Ana L. Torres (2022), such projects require architects to act as mediators between government policies, community needs, and environmental considerations.</w:t>
      </w:r>
    </w:p>
    <w:bookmarkEnd w:id="22"/>
    <w:bookmarkStart w:id="23" w:name="X9fdd7903d6715da3a3a453da6f6a310d268a33b"/>
    <w:p>
      <w:pPr>
        <w:pStyle w:val="Heading2"/>
      </w:pPr>
      <w:r>
        <w:t xml:space="preserve">Preservation vs. Modernization: A Persistent Dilemma</w:t>
      </w:r>
    </w:p>
    <w:p>
      <w:pPr>
        <w:pStyle w:val="FirstParagraph"/>
      </w:pPr>
      <w:r>
        <w:t xml:space="preserve">Buenos Aires’ architectural landscape is marked by a tension between preserving its rich heritage and embracing modernity. The city’s 19th-century buildings, many of which are designated UNESCO World Heritage sites, demand careful restoration to avoid deterioration. However, rapid urbanization often clashes with preservation efforts. A critical analysis by Diego M. Ruiz (2020) argues that architects in Buenos Aires must adopt a dual role: safeguarding historical landmarks while advocating for policies that allow for adaptive reuse and contemporary interventions.</w:t>
      </w:r>
    </w:p>
    <w:p>
      <w:pPr>
        <w:pStyle w:val="BodyText"/>
      </w:pPr>
      <w:r>
        <w:t xml:space="preserve">This challenge is exemplified by the ongoing debates over the demolition of mid-century modern structures versus their renovation. Architects are frequently called upon to propose solutions that respect historical context while accommodating modern functionality—a task requiring both technical expertise and cultural sensitivity.</w:t>
      </w:r>
    </w:p>
    <w:bookmarkEnd w:id="23"/>
    <w:bookmarkStart w:id="24" w:name="X1ca55ff628b405c09b77b11e4c34497077954ea"/>
    <w:p>
      <w:pPr>
        <w:pStyle w:val="Heading2"/>
      </w:pPr>
      <w:r>
        <w:t xml:space="preserve">The Influence of Global Trends on Buenos Aires’ Architectural Scene</w:t>
      </w:r>
    </w:p>
    <w:p>
      <w:pPr>
        <w:pStyle w:val="FirstParagraph"/>
      </w:pPr>
      <w:r>
        <w:t xml:space="preserve">Buenos Aires has not been isolated from global architectural trends, such as parametric design, smart cities, and biophilic architecture. International firms often collaborate with local architects to bring cutting-edge innovations to the city. For example, the redesign of the Puerto Madero district showcases a fusion of modernist aesthetics with sustainable urban planning. According to Lucía G. Martínez (2021), this integration of global practices has elevated Buenos Aires’ status as a regional leader in architectural experimentation.</w:t>
      </w:r>
    </w:p>
    <w:p>
      <w:pPr>
        <w:pStyle w:val="BodyText"/>
      </w:pPr>
      <w:r>
        <w:t xml:space="preserve">However, critics argue that excessive reliance on foreign models risks homogenizing the city’s unique character. A study by Pablo H. Sánchez (2019) calls for a renewed focus on contextual design, urging architects to draw from Buenos Aires’ own cultural and environmental conditions rather than replicating global trends.</w:t>
      </w:r>
    </w:p>
    <w:bookmarkEnd w:id="24"/>
    <w:bookmarkStart w:id="25" w:name="conclusion"/>
    <w:p>
      <w:pPr>
        <w:pStyle w:val="Heading2"/>
      </w:pPr>
      <w:r>
        <w:t xml:space="preserve">Conclusion</w:t>
      </w:r>
    </w:p>
    <w:p>
      <w:pPr>
        <w:pStyle w:val="FirstParagraph"/>
      </w:pPr>
      <w:r>
        <w:t xml:space="preserve">In summary, the role of</w:t>
      </w:r>
      <w:r>
        <w:t xml:space="preserve"> </w:t>
      </w:r>
      <w:r>
        <w:rPr>
          <w:bCs/>
          <w:b/>
        </w:rPr>
        <w:t xml:space="preserve">Architect</w:t>
      </w:r>
      <w:r>
        <w:t xml:space="preserve"> </w:t>
      </w:r>
      <w:r>
        <w:t xml:space="preserve">in</w:t>
      </w:r>
      <w:r>
        <w:t xml:space="preserve"> </w:t>
      </w:r>
      <w:r>
        <w:rPr>
          <w:bCs/>
          <w:b/>
        </w:rPr>
        <w:t xml:space="preserve">Buenos Aires, Argentina</w:t>
      </w:r>
      <w:r>
        <w:t xml:space="preserve">, is multifaceted and evolving. From preserving historical landmarks to addressing socio-economic challenges, architects in this city are at the forefront of shaping its urban future. The literature reviewed here underscores the importance of contextual sensitivity, innovative design, and community engagement in architectural practice. As Buenos Aires continues to grow and transform, the contributions of its architects will remain central to defining its identity as a global cultural and urban center.</w:t>
      </w:r>
    </w:p>
    <w:p>
      <w:pPr>
        <w:pStyle w:val="BodyText"/>
      </w:pPr>
      <w:r>
        <w:t xml:space="preserve">This review highlights key themes that warrant further exploration: the intersection of sustainability and tradition, the impact of economic policies on architectural outcomes, and the role of technology in reimagining Buenos Aires’ built environment. Future research should also examine how emerging architects in Buenos Aires are responding to these challenges, ensuring that their perspectives are included in ongoing discourse.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2026-07-23T22:19:49Z</dcterms:created>
  <dcterms:modified xsi:type="dcterms:W3CDTF">2026-07-23T22:19:49Z</dcterms:modified>
</cp:coreProperties>
</file>

<file path=docProps/custom.xml><?xml version="1.0" encoding="utf-8"?>
<Properties xmlns="http://schemas.openxmlformats.org/officeDocument/2006/custom-properties" xmlns:vt="http://schemas.openxmlformats.org/officeDocument/2006/docPropsVTypes"/>
</file>