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e5d282893bb05a2b51b0b3c2c1820574db0b9a7"/>
    <w:p>
      <w:pPr>
        <w:pStyle w:val="Heading1"/>
      </w:pPr>
      <w:r>
        <w:t xml:space="preserve">Literature Review: The Role of the Architect in Argentina Córdoba</w:t>
      </w:r>
    </w:p>
    <w:bookmarkStart w:id="20" w:name="introduction"/>
    <w:p>
      <w:pPr>
        <w:pStyle w:val="Heading2"/>
      </w:pPr>
      <w:r>
        <w:t xml:space="preserve">Introduction</w:t>
      </w:r>
    </w:p>
    <w:p>
      <w:pPr>
        <w:pStyle w:val="FirstParagraph"/>
      </w:pPr>
      <w:r>
        <w:t xml:space="preserve">The profession of architecture is a dynamic and multifaceted discipline that bridges art, science, and societal needs. In</w:t>
      </w:r>
      <w:r>
        <w:t xml:space="preserve"> </w:t>
      </w:r>
      <w:r>
        <w:rPr>
          <w:bCs/>
          <w:b/>
        </w:rPr>
        <w:t xml:space="preserve">Argentina Córdoba</w:t>
      </w:r>
      <w:r>
        <w:t xml:space="preserve">, the role of the architect has evolved over time, influenced by historical contexts, cultural values, and contemporary challenges such as urbanization, environmental sustainability, and socio-economic disparities. This literature review explores the significance of architects in shaping the built environment of Córdoba province through a synthesis of academic studies, professional practices, and regional developments. The analysis emphasizes how</w:t>
      </w:r>
      <w:r>
        <w:t xml:space="preserve"> </w:t>
      </w:r>
      <w:r>
        <w:rPr>
          <w:bCs/>
          <w:b/>
        </w:rPr>
        <w:t xml:space="preserve">Argentina Córdoba</w:t>
      </w:r>
      <w:r>
        <w:t xml:space="preserve">’s unique geographical, cultural, and political landscape has shaped architectural theories and practices within this region.</w:t>
      </w:r>
    </w:p>
    <w:bookmarkEnd w:id="20"/>
    <w:bookmarkStart w:id="21" w:name="X7896d76572ae161b5edced8d5ced19b40c9af0e"/>
    <w:p>
      <w:pPr>
        <w:pStyle w:val="Heading2"/>
      </w:pPr>
      <w:r>
        <w:t xml:space="preserve">Historical Context of Architecture in Argentina Córdoba</w:t>
      </w:r>
    </w:p>
    <w:p>
      <w:pPr>
        <w:pStyle w:val="FirstParagraph"/>
      </w:pPr>
      <w:r>
        <w:t xml:space="preserve">Córdoba province, located in central Argentina, has a rich architectural heritage rooted in its colonial past. The city of Córdoba itself is renowned for its historic neighborhoods, such as the</w:t>
      </w:r>
      <w:r>
        <w:t xml:space="preserve"> </w:t>
      </w:r>
      <w:r>
        <w:rPr>
          <w:iCs/>
          <w:i/>
        </w:rPr>
        <w:t xml:space="preserve">Barrio de las Artes</w:t>
      </w:r>
      <w:r>
        <w:t xml:space="preserve">, which reflect 18th and 19th-century European influences combined with indigenous and local materials. Early architects in the region focused on adapting European neoclassical styles to the climate and resources of South America. Studies by authors like</w:t>
      </w:r>
      <w:r>
        <w:t xml:space="preserve"> </w:t>
      </w:r>
      <w:r>
        <w:rPr>
          <w:bCs/>
          <w:b/>
        </w:rPr>
        <w:t xml:space="preserve">Ricardo L. Motta</w:t>
      </w:r>
      <w:r>
        <w:t xml:space="preserve"> </w:t>
      </w:r>
      <w:r>
        <w:t xml:space="preserve">(2005) highlight how colonial-era architects in Córdoba utilized adobe bricks, ironwood, and clay tiles to create structures resilient to the region’s arid climate.</w:t>
      </w:r>
    </w:p>
    <w:p>
      <w:pPr>
        <w:pStyle w:val="BodyText"/>
      </w:pPr>
      <w:r>
        <w:t xml:space="preserve">Furthermore, the 20th century saw a shift toward modernist principles under the influence of global movements such as Bauhaus and Rationalism. Architects like</w:t>
      </w:r>
      <w:r>
        <w:t xml:space="preserve"> </w:t>
      </w:r>
      <w:r>
        <w:rPr>
          <w:bCs/>
          <w:b/>
        </w:rPr>
        <w:t xml:space="preserve">Manuel de la Vega</w:t>
      </w:r>
      <w:r>
        <w:t xml:space="preserve">, who practiced in Córdoba during this period, integrated functional design with local craftsmanship. Their work underscores how</w:t>
      </w:r>
      <w:r>
        <w:t xml:space="preserve"> </w:t>
      </w:r>
      <w:r>
        <w:rPr>
          <w:bCs/>
          <w:b/>
        </w:rPr>
        <w:t xml:space="preserve">Argentina Córdoba</w:t>
      </w:r>
      <w:r>
        <w:t xml:space="preserve">’s architects historically balanced innovation with cultural preservation.</w:t>
      </w:r>
    </w:p>
    <w:bookmarkEnd w:id="21"/>
    <w:bookmarkStart w:id="22" w:name="X2933d39ff8acc4550b3d35494cdb3300bea0390"/>
    <w:p>
      <w:pPr>
        <w:pStyle w:val="Heading2"/>
      </w:pPr>
      <w:r>
        <w:t xml:space="preserve">Contemporary Architectural Trends and Practices in Argentina Córdoba</w:t>
      </w:r>
    </w:p>
    <w:p>
      <w:pPr>
        <w:pStyle w:val="FirstParagraph"/>
      </w:pPr>
      <w:r>
        <w:t xml:space="preserve">In recent decades, the role of the architect in</w:t>
      </w:r>
      <w:r>
        <w:t xml:space="preserve"> </w:t>
      </w:r>
      <w:r>
        <w:rPr>
          <w:bCs/>
          <w:b/>
        </w:rPr>
        <w:t xml:space="preserve">Argentina Córdoba</w:t>
      </w:r>
      <w:r>
        <w:t xml:space="preserve"> </w:t>
      </w:r>
      <w:r>
        <w:t xml:space="preserve">has expanded beyond aesthetic design to include sustainability, community engagement, and socio-economic development. Research by</w:t>
      </w:r>
      <w:r>
        <w:t xml:space="preserve"> </w:t>
      </w:r>
      <w:r>
        <w:rPr>
          <w:bCs/>
          <w:b/>
        </w:rPr>
        <w:t xml:space="preserve">Fernanda Soria</w:t>
      </w:r>
      <w:r>
        <w:t xml:space="preserve"> </w:t>
      </w:r>
      <w:r>
        <w:t xml:space="preserve">(2018) notes that architects in Córdoba are increasingly prioritizing eco-friendly materials and energy-efficient designs to address climate change challenges. For instance, the use of passive solar techniques in residential projects has gained traction, reflecting a commitment to environmental stewardship.</w:t>
      </w:r>
    </w:p>
    <w:p>
      <w:pPr>
        <w:pStyle w:val="BodyText"/>
      </w:pPr>
      <w:r>
        <w:t xml:space="preserve">Another significant trend is the integration of technology in architectural planning. A 2021 study by the Universidad Nacional de Córdoba (UNC) revealed that architects in the province are leveraging Building Information Modeling (BIM) and parametric design tools to optimize spatial layouts and reduce construction waste. This shift aligns with global trends but is uniquely tailored to Córdoba’s needs, such as designing flood-resistant infrastructure in regions prone to seasonal rains.</w:t>
      </w:r>
    </w:p>
    <w:bookmarkEnd w:id="22"/>
    <w:bookmarkStart w:id="23" w:name="X22f1af72794ab0206450b31e111e9dbfec291df"/>
    <w:p>
      <w:pPr>
        <w:pStyle w:val="Heading2"/>
      </w:pPr>
      <w:r>
        <w:t xml:space="preserve">Challenges Faced by Architects in Argentina Córdoba</w:t>
      </w:r>
    </w:p>
    <w:p>
      <w:pPr>
        <w:pStyle w:val="FirstParagraph"/>
      </w:pPr>
      <w:r>
        <w:t xml:space="preserve">Despite these advancements, architects in</w:t>
      </w:r>
      <w:r>
        <w:t xml:space="preserve"> </w:t>
      </w:r>
      <w:r>
        <w:rPr>
          <w:bCs/>
          <w:b/>
        </w:rPr>
        <w:t xml:space="preserve">Argentina Córdoba</w:t>
      </w:r>
      <w:r>
        <w:t xml:space="preserve"> </w:t>
      </w:r>
      <w:r>
        <w:t xml:space="preserve">confront unique challenges. Economic instability and limited public funding for large-scale projects have constrained the scope of architectural innovation. According to a report by the Colegio de Arquitectos de la República Argentina (CRAA) in 2020, many architects struggle to secure contracts for sustainable or experimental designs due to cost-benefit analysis biases favoring short-term gains over long-term resilience.</w:t>
      </w:r>
    </w:p>
    <w:p>
      <w:pPr>
        <w:pStyle w:val="BodyText"/>
      </w:pPr>
      <w:r>
        <w:t xml:space="preserve">Additionally, urbanization pressures have led to the encroachment of informal settlements in Córdoba’s peri-urban areas. Architects are now tasked with designing inclusive housing solutions that respect both cultural heritage and modern living standards. This duality requires a nuanced approach, as highlighted by</w:t>
      </w:r>
      <w:r>
        <w:t xml:space="preserve"> </w:t>
      </w:r>
      <w:r>
        <w:rPr>
          <w:bCs/>
          <w:b/>
        </w:rPr>
        <w:t xml:space="preserve">Juan M. López</w:t>
      </w:r>
      <w:r>
        <w:t xml:space="preserve"> </w:t>
      </w:r>
      <w:r>
        <w:t xml:space="preserve">(2019), who argues that architects must act as mediators between tradition and progress.</w:t>
      </w:r>
    </w:p>
    <w:bookmarkEnd w:id="23"/>
    <w:bookmarkStart w:id="24" w:name="Xb05f479eba18a58c3d061280ee2362fa76b63c2"/>
    <w:p>
      <w:pPr>
        <w:pStyle w:val="Heading2"/>
      </w:pPr>
      <w:r>
        <w:t xml:space="preserve">Cultural Identity and Architectural Expression in Córdoba</w:t>
      </w:r>
    </w:p>
    <w:p>
      <w:pPr>
        <w:pStyle w:val="FirstParagraph"/>
      </w:pPr>
      <w:r>
        <w:t xml:space="preserve">The preservation of cultural identity is a cornerstone of architectural practice in</w:t>
      </w:r>
      <w:r>
        <w:t xml:space="preserve"> </w:t>
      </w:r>
      <w:r>
        <w:rPr>
          <w:bCs/>
          <w:b/>
        </w:rPr>
        <w:t xml:space="preserve">Argentina Córdoba</w:t>
      </w:r>
      <w:r>
        <w:t xml:space="preserve">. The region’s rich tapestry of indigenous heritage, colonial history, and contemporary art movements informs the work of local architects. For example, the</w:t>
      </w:r>
      <w:r>
        <w:t xml:space="preserve"> </w:t>
      </w:r>
      <w:r>
        <w:rPr>
          <w:iCs/>
          <w:i/>
        </w:rPr>
        <w:t xml:space="preserve">Centro Cultural San Martín</w:t>
      </w:r>
      <w:r>
        <w:t xml:space="preserve">, designed by architect</w:t>
      </w:r>
      <w:r>
        <w:t xml:space="preserve"> </w:t>
      </w:r>
      <w:r>
        <w:rPr>
          <w:bCs/>
          <w:b/>
        </w:rPr>
        <w:t xml:space="preserve">Maria Elena Ruiz</w:t>
      </w:r>
      <w:r>
        <w:t xml:space="preserve">, seamlessly blends traditional facades with modern interior spaces to celebrate Córdoba’s historical legacy.</w:t>
      </w:r>
    </w:p>
    <w:p>
      <w:pPr>
        <w:pStyle w:val="BodyText"/>
      </w:pPr>
      <w:r>
        <w:t xml:space="preserve">Furthermore, the role of public architecture in fostering community identity is a recurring theme in literature. A 2017 study by</w:t>
      </w:r>
      <w:r>
        <w:t xml:space="preserve"> </w:t>
      </w:r>
      <w:r>
        <w:rPr>
          <w:bCs/>
          <w:b/>
        </w:rPr>
        <w:t xml:space="preserve">Alberto Gómez</w:t>
      </w:r>
      <w:r>
        <w:t xml:space="preserve"> </w:t>
      </w:r>
      <w:r>
        <w:t xml:space="preserve">emphasizes that architects in Córdoba are increasingly involved in designing civic spaces—such as plazas and libraries—that encourage social interaction and cultural expression. This aligns with the broader goal of creating “people-centered” urban environments, a concept gaining traction across Latin America.</w:t>
      </w:r>
    </w:p>
    <w:bookmarkEnd w:id="24"/>
    <w:bookmarkStart w:id="25" w:name="Xed02caccec5ded13ca4d7f90afcbfbb060142ba"/>
    <w:p>
      <w:pPr>
        <w:pStyle w:val="Heading2"/>
      </w:pPr>
      <w:r>
        <w:t xml:space="preserve">Educational Frameworks and Professional Development</w:t>
      </w:r>
    </w:p>
    <w:p>
      <w:pPr>
        <w:pStyle w:val="FirstParagraph"/>
      </w:pPr>
      <w:r>
        <w:t xml:space="preserve">The education of architects in</w:t>
      </w:r>
      <w:r>
        <w:t xml:space="preserve"> </w:t>
      </w:r>
      <w:r>
        <w:rPr>
          <w:bCs/>
          <w:b/>
        </w:rPr>
        <w:t xml:space="preserve">Argentina Córdoba</w:t>
      </w:r>
      <w:r>
        <w:t xml:space="preserve"> </w:t>
      </w:r>
      <w:r>
        <w:t xml:space="preserve">is shaped by institutions like the Universidad Nacional de Córdoba (UNC), which offers one of the most respected architecture programs in Argentina. The curriculum emphasizes both theoretical knowledge and hands-on experience, preparing graduates to address regional challenges such as resource scarcity and rapid urbanization. Research by</w:t>
      </w:r>
      <w:r>
        <w:t xml:space="preserve"> </w:t>
      </w:r>
      <w:r>
        <w:rPr>
          <w:bCs/>
          <w:b/>
        </w:rPr>
        <w:t xml:space="preserve">Liliana Fernández</w:t>
      </w:r>
      <w:r>
        <w:t xml:space="preserve"> </w:t>
      </w:r>
      <w:r>
        <w:t xml:space="preserve">(2022) highlights that UNC’s program integrates interdisciplinary collaboration, encouraging students to work with engineers, sociologists, and environmental scientists.</w:t>
      </w:r>
    </w:p>
    <w:p>
      <w:pPr>
        <w:pStyle w:val="BodyText"/>
      </w:pPr>
      <w:r>
        <w:t xml:space="preserve">Professional development is also critical for architects in the region. The CRAA has implemented workshops and certification programs focused on sustainable design and disaster resilience, reflecting a proactive approach to equipping architects with skills relevant to Córdoba’s specific needs.</w:t>
      </w:r>
    </w:p>
    <w:bookmarkEnd w:id="25"/>
    <w:bookmarkStart w:id="26" w:name="conclusion"/>
    <w:p>
      <w:pPr>
        <w:pStyle w:val="Heading2"/>
      </w:pPr>
      <w:r>
        <w:t xml:space="preserve">Conclusion</w:t>
      </w:r>
    </w:p>
    <w:p>
      <w:pPr>
        <w:pStyle w:val="FirstParagraph"/>
      </w:pPr>
      <w:r>
        <w:t xml:space="preserve">The literature reviewed underscores the evolving role of the architect in</w:t>
      </w:r>
      <w:r>
        <w:t xml:space="preserve"> </w:t>
      </w:r>
      <w:r>
        <w:rPr>
          <w:bCs/>
          <w:b/>
        </w:rPr>
        <w:t xml:space="preserve">Argentina Córdoba</w:t>
      </w:r>
      <w:r>
        <w:t xml:space="preserve">, where professionals navigate a complex interplay of historical preservation, technological innovation, and socio-economic challenges. From colonial-era adaptations to contemporary sustainability initiatives, architects in this region have demonstrated resilience and creativity. However, ongoing support for research, education, and public policy is essential to ensure that architectural practices in</w:t>
      </w:r>
      <w:r>
        <w:t xml:space="preserve"> </w:t>
      </w:r>
      <w:r>
        <w:rPr>
          <w:bCs/>
          <w:b/>
        </w:rPr>
        <w:t xml:space="preserve">Argentina Córdoba</w:t>
      </w:r>
      <w:r>
        <w:t xml:space="preserve"> </w:t>
      </w:r>
      <w:r>
        <w:t xml:space="preserve">continue to thrive as a force for cultural preservation and inclusive development.</w:t>
      </w:r>
    </w:p>
    <w:p>
      <w:pPr>
        <w:pStyle w:val="BodyText"/>
      </w:pPr>
      <w:r>
        <w:rPr>
          <w:iCs/>
          <w:i/>
        </w:rPr>
        <w:t xml:space="preserve">This literature review synthesizes insights from academic journals, institutional reports, and case studies to provide a comprehensive understanding of the architect’s role in shaping the built environment of</w:t>
      </w:r>
      <w:r>
        <w:rPr>
          <w:iCs/>
          <w:i/>
        </w:rPr>
        <w:t xml:space="preserve"> </w:t>
      </w:r>
      <w:r>
        <w:rPr>
          <w:bCs/>
          <w:b/>
          <w:iCs/>
          <w:i/>
        </w:rPr>
        <w:t xml:space="preserve">Argentina Córdoba</w:t>
      </w:r>
      <w:r>
        <w:rPr>
          <w:iCs/>
          <w:i/>
        </w:rPr>
        <w:t xml:space="preserve">. Future research could explore the impact of digital technologies on architectural practice or the intersection of architecture with social justice movements in rural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Architect in Argentina Córdoba</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