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Architect</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26" w:name="Xe706ffddf903a09b25e9560c83544482065cd3a"/>
    <w:p>
      <w:pPr>
        <w:pStyle w:val="Heading1"/>
      </w:pPr>
      <w:r>
        <w:t xml:space="preserve">Literature Review: The Role of an Architect in Australia Brisbane</w:t>
      </w:r>
    </w:p>
    <w:p>
      <w:pPr>
        <w:pStyle w:val="FirstParagraph"/>
      </w:pPr>
      <w:r>
        <w:rPr>
          <w:bCs/>
          <w:b/>
        </w:rPr>
        <w:t xml:space="preserve">Introduction:</w:t>
      </w:r>
      <w:r>
        <w:t xml:space="preserve"> </w:t>
      </w:r>
      <w:r>
        <w:t xml:space="preserve">This literature review examines the evolving role of an architect within the context of urban development and environmental sustainability, specifically focusing on</w:t>
      </w:r>
      <w:r>
        <w:t xml:space="preserve"> </w:t>
      </w:r>
      <w:r>
        <w:rPr>
          <w:iCs/>
          <w:i/>
        </w:rPr>
        <w:t xml:space="preserve">Australia Brisbane</w:t>
      </w:r>
      <w:r>
        <w:t xml:space="preserve">. As a dynamic city with unique climatic, cultural, and regulatory challenges, Brisbane presents distinct opportunities and constraints for architects. The integration of sustainable design principles, adherence to Australian Standards (AS), and alignment with the Queensland Government’s planning frameworks are critical aspects that shape architectural practice in this region. This review synthesizes existing academic research, industry reports, and case studies to highlight key trends, challenges, and innovations in the field of architecture within</w:t>
      </w:r>
      <w:r>
        <w:t xml:space="preserve"> </w:t>
      </w:r>
      <w:r>
        <w:rPr>
          <w:iCs/>
          <w:i/>
        </w:rPr>
        <w:t xml:space="preserve">Australia Brisbane</w:t>
      </w:r>
      <w:r>
        <w:t xml:space="preserve">.</w:t>
      </w:r>
    </w:p>
    <w:bookmarkStart w:id="20" w:name="Xd4018be6b0d31fd69128d46ee341073e98a7f0a"/>
    <w:p>
      <w:pPr>
        <w:pStyle w:val="Heading2"/>
      </w:pPr>
      <w:r>
        <w:t xml:space="preserve">1. Historical Context and Architectural Evolution</w:t>
      </w:r>
    </w:p>
    <w:p>
      <w:pPr>
        <w:pStyle w:val="FirstParagraph"/>
      </w:pPr>
      <w:r>
        <w:rPr>
          <w:bCs/>
          <w:b/>
        </w:rPr>
        <w:t xml:space="preserve">Australia Brisbane</w:t>
      </w:r>
      <w:r>
        <w:t xml:space="preserve"> </w:t>
      </w:r>
      <w:r>
        <w:t xml:space="preserve">has undergone significant architectural transformation since its colonial era. Early 19th-century buildings reflect British colonial influence, while mid-20th-century structures showcase the rise of modernist architecture. However, the city’s post-war development saw a shift toward functionalism and the integration of local materials to address Queensland’s tropical climate. Scholars such as</w:t>
      </w:r>
      <w:r>
        <w:t xml:space="preserve"> </w:t>
      </w:r>
      <w:r>
        <w:rPr>
          <w:iCs/>
          <w:i/>
        </w:rPr>
        <w:t xml:space="preserve">Smith (2018)</w:t>
      </w:r>
      <w:r>
        <w:t xml:space="preserve"> </w:t>
      </w:r>
      <w:r>
        <w:t xml:space="preserve">argue that Brisbane’s architectural history is characterized by a tension between preserving heritage and accommodating rapid urbanization. This historical backdrop underscores the importance of an architect’s role in balancing cultural preservation with contemporary needs.</w:t>
      </w:r>
    </w:p>
    <w:p>
      <w:pPr>
        <w:pStyle w:val="BodyText"/>
      </w:pPr>
      <w:r>
        <w:t xml:space="preserve">The 21st century has further complicated this balance. As</w:t>
      </w:r>
      <w:r>
        <w:t xml:space="preserve"> </w:t>
      </w:r>
      <w:r>
        <w:rPr>
          <w:iCs/>
          <w:i/>
        </w:rPr>
        <w:t xml:space="preserve">Australia Brisbane</w:t>
      </w:r>
      <w:r>
        <w:t xml:space="preserve"> </w:t>
      </w:r>
      <w:r>
        <w:t xml:space="preserve">seeks to position itself as a green city, architects are increasingly required to prioritize environmental sustainability without compromising aesthetic and functional integrity. Research by</w:t>
      </w:r>
      <w:r>
        <w:t xml:space="preserve"> </w:t>
      </w:r>
      <w:r>
        <w:rPr>
          <w:iCs/>
          <w:i/>
        </w:rPr>
        <w:t xml:space="preserve">Jones (2020)</w:t>
      </w:r>
      <w:r>
        <w:t xml:space="preserve"> </w:t>
      </w:r>
      <w:r>
        <w:t xml:space="preserve">highlights how architects in Brisbane have adapted traditional design elements—such as verandas and high ceilings—to align with modern energy-efficient practices.</w:t>
      </w:r>
    </w:p>
    <w:bookmarkEnd w:id="20"/>
    <w:bookmarkStart w:id="21" w:name="current-trends-in-architectural-practice"/>
    <w:p>
      <w:pPr>
        <w:pStyle w:val="Heading2"/>
      </w:pPr>
      <w:r>
        <w:t xml:space="preserve">2. Current Trends in Architectural Practice</w:t>
      </w:r>
    </w:p>
    <w:p>
      <w:pPr>
        <w:pStyle w:val="FirstParagraph"/>
      </w:pPr>
      <w:r>
        <w:t xml:space="preserve">The architectural profession in</w:t>
      </w:r>
      <w:r>
        <w:t xml:space="preserve"> </w:t>
      </w:r>
      <w:r>
        <w:rPr>
          <w:iCs/>
          <w:i/>
        </w:rPr>
        <w:t xml:space="preserve">Australia Brisbane</w:t>
      </w:r>
      <w:r>
        <w:t xml:space="preserve"> </w:t>
      </w:r>
      <w:r>
        <w:t xml:space="preserve">is influenced by global trends, including biophilic design, smart technology integration, and adaptive reuse of existing structures. A 2021 report by the</w:t>
      </w:r>
      <w:r>
        <w:t xml:space="preserve"> </w:t>
      </w:r>
      <w:r>
        <w:rPr>
          <w:bCs/>
          <w:b/>
        </w:rPr>
        <w:t xml:space="preserve">Australian Institute of Architects (AIA)</w:t>
      </w:r>
      <w:r>
        <w:t xml:space="preserve"> </w:t>
      </w:r>
      <w:r>
        <w:t xml:space="preserve">notes that Brisbane-based architects are at the forefront of incorporating climate-responsive features into new developments. For instance, the</w:t>
      </w:r>
      <w:r>
        <w:t xml:space="preserve"> </w:t>
      </w:r>
      <w:r>
        <w:rPr>
          <w:iCs/>
          <w:i/>
        </w:rPr>
        <w:t xml:space="preserve">Great Hall</w:t>
      </w:r>
      <w:r>
        <w:t xml:space="preserve"> </w:t>
      </w:r>
      <w:r>
        <w:t xml:space="preserve">at the Queensland University of Technology is celebrated for its innovative use of natural light and ventilation, reducing energy consumption while enhancing occupant comfort.</w:t>
      </w:r>
    </w:p>
    <w:p>
      <w:pPr>
        <w:pStyle w:val="BodyText"/>
      </w:pPr>
      <w:r>
        <w:rPr>
          <w:bCs/>
          <w:b/>
        </w:rPr>
        <w:t xml:space="preserve">Australia Brisbane</w:t>
      </w:r>
      <w:r>
        <w:t xml:space="preserve">’s commitment to sustainability is also evident in its building codes. The</w:t>
      </w:r>
      <w:r>
        <w:t xml:space="preserve"> </w:t>
      </w:r>
      <w:r>
        <w:rPr>
          <w:iCs/>
          <w:i/>
        </w:rPr>
        <w:t xml:space="preserve">Brisbane City Council’s Sustainable Building Policy (2019)</w:t>
      </w:r>
      <w:r>
        <w:t xml:space="preserve"> </w:t>
      </w:r>
      <w:r>
        <w:t xml:space="preserve">mandates that all new developments meet specific environmental benchmarks. Architects must therefore navigate these regulatory frameworks while ensuring client satisfaction and cost efficiency. This dual responsibility has led to the rise of interdisciplinary collaboration, where architects work closely with engineers, urban planners, and ecologists to achieve holistic designs.</w:t>
      </w:r>
    </w:p>
    <w:bookmarkEnd w:id="21"/>
    <w:bookmarkStart w:id="22" w:name="X05c05a5bf0f7fb8b46c8dde97c2fdd3f865ae49"/>
    <w:p>
      <w:pPr>
        <w:pStyle w:val="Heading2"/>
      </w:pPr>
      <w:r>
        <w:t xml:space="preserve">3. Challenges Facing Architects in Australia Brisbane</w:t>
      </w:r>
    </w:p>
    <w:p>
      <w:pPr>
        <w:pStyle w:val="FirstParagraph"/>
      </w:pPr>
      <w:r>
        <w:t xml:space="preserve">Despite progress, architects in</w:t>
      </w:r>
      <w:r>
        <w:t xml:space="preserve"> </w:t>
      </w:r>
      <w:r>
        <w:rPr>
          <w:iCs/>
          <w:i/>
        </w:rPr>
        <w:t xml:space="preserve">Australia Brisbane</w:t>
      </w:r>
      <w:r>
        <w:t xml:space="preserve"> </w:t>
      </w:r>
      <w:r>
        <w:t xml:space="preserve">face unique challenges. One major issue is the city’s vulnerability to extreme weather events, such as cyclones and flooding. A 2017 study by</w:t>
      </w:r>
      <w:r>
        <w:t xml:space="preserve"> </w:t>
      </w:r>
      <w:r>
        <w:rPr>
          <w:iCs/>
          <w:i/>
        </w:rPr>
        <w:t xml:space="preserve">Taylor et al.</w:t>
      </w:r>
      <w:r>
        <w:t xml:space="preserve"> </w:t>
      </w:r>
      <w:r>
        <w:t xml:space="preserve">found that only 38% of Brisbane’s existing buildings meet current flood resilience standards, emphasizing the need for architects to prioritize disaster-resistant design. Additionally, rapid population growth has intensified pressure on land use, forcing architects to innovate in high-density urban environments while adhering to strict zoning laws.</w:t>
      </w:r>
    </w:p>
    <w:p>
      <w:pPr>
        <w:pStyle w:val="BodyText"/>
      </w:pPr>
      <w:r>
        <w:t xml:space="preserve">Economic factors also play a role. The 2020</w:t>
      </w:r>
      <w:r>
        <w:t xml:space="preserve"> </w:t>
      </w:r>
      <w:r>
        <w:rPr>
          <w:iCs/>
          <w:i/>
        </w:rPr>
        <w:t xml:space="preserve">Australian Bureau of Statistics (ABS)</w:t>
      </w:r>
      <w:r>
        <w:t xml:space="preserve"> </w:t>
      </w:r>
      <w:r>
        <w:t xml:space="preserve">report indicated that construction costs in Brisbane have risen by 15% over five years, partly due to labor shortages and supply chain disruptions. This has necessitated cost-effective design strategies without compromising quality—a challenge that requires architects to balance creativity with practicality.</w:t>
      </w:r>
    </w:p>
    <w:bookmarkEnd w:id="22"/>
    <w:bookmarkStart w:id="23" w:name="X8f29877b1cf0f179ffc2b4268fb58cdd1c21657"/>
    <w:p>
      <w:pPr>
        <w:pStyle w:val="Heading2"/>
      </w:pPr>
      <w:r>
        <w:t xml:space="preserve">4. Technological Innovations and Their Impact</w:t>
      </w:r>
    </w:p>
    <w:p>
      <w:pPr>
        <w:pStyle w:val="FirstParagraph"/>
      </w:pPr>
      <w:r>
        <w:t xml:space="preserve">Advancements in technology have significantly transformed architectural practice in</w:t>
      </w:r>
      <w:r>
        <w:t xml:space="preserve"> </w:t>
      </w:r>
      <w:r>
        <w:rPr>
          <w:iCs/>
          <w:i/>
        </w:rPr>
        <w:t xml:space="preserve">Australia Brisbane</w:t>
      </w:r>
      <w:r>
        <w:t xml:space="preserve">. The adoption of Building Information Modeling (BIM) has streamlined project management, enabling architects to create detailed 3D models that enhance collaboration with stakeholders. A 2021 case study by</w:t>
      </w:r>
      <w:r>
        <w:t xml:space="preserve"> </w:t>
      </w:r>
      <w:r>
        <w:rPr>
          <w:iCs/>
          <w:i/>
        </w:rPr>
        <w:t xml:space="preserve">McDonald (2021)</w:t>
      </w:r>
      <w:r>
        <w:t xml:space="preserve"> </w:t>
      </w:r>
      <w:r>
        <w:t xml:space="preserve">examined the use of BIM in the development of South Bank Precinct’s mixed-use towers, highlighting its role in reducing errors and improving sustainability outcomes.</w:t>
      </w:r>
    </w:p>
    <w:p>
      <w:pPr>
        <w:pStyle w:val="BodyText"/>
      </w:pPr>
      <w:r>
        <w:t xml:space="preserve">Digital tools such as parametric design software have also empowered architects to experiment with complex geometries. For example, the</w:t>
      </w:r>
      <w:r>
        <w:t xml:space="preserve"> </w:t>
      </w:r>
      <w:r>
        <w:rPr>
          <w:iCs/>
          <w:i/>
        </w:rPr>
        <w:t xml:space="preserve">Suncity</w:t>
      </w:r>
      <w:r>
        <w:t xml:space="preserve"> </w:t>
      </w:r>
      <w:r>
        <w:t xml:space="preserve">residential complex in Brisbane features a façade designed using algorithmic modeling to optimize solar gain and shading. Such innovations demonstrate how technology is reshaping the role of an architect from traditional designer to a tech-savvy problem solver.</w:t>
      </w:r>
    </w:p>
    <w:bookmarkEnd w:id="23"/>
    <w:bookmarkStart w:id="24" w:name="Xe62a2edfbd4306f4c8b3bd33d9e97b22d1937f2"/>
    <w:p>
      <w:pPr>
        <w:pStyle w:val="Heading2"/>
      </w:pPr>
      <w:r>
        <w:t xml:space="preserve">5. Environmental Considerations and Future Directions</w:t>
      </w:r>
    </w:p>
    <w:p>
      <w:pPr>
        <w:pStyle w:val="FirstParagraph"/>
      </w:pPr>
      <w:r>
        <w:t xml:space="preserve">Sustainability remains a cornerstone of architectural practice in</w:t>
      </w:r>
      <w:r>
        <w:t xml:space="preserve"> </w:t>
      </w:r>
      <w:r>
        <w:rPr>
          <w:iCs/>
          <w:i/>
        </w:rPr>
        <w:t xml:space="preserve">Australia Brisbane</w:t>
      </w:r>
      <w:r>
        <w:t xml:space="preserve">. The city’s 2030 Climate Action Plan mandates that all new buildings achieve net-zero carbon emissions by 2030. This has spurred the adoption of renewable energy systems, green roofs, and passive design strategies. Architects are now expected to not only meet regulatory requirements but also educate clients on the long-term benefits of sustainable practices.</w:t>
      </w:r>
    </w:p>
    <w:p>
      <w:pPr>
        <w:pStyle w:val="BodyText"/>
      </w:pPr>
      <w:r>
        <w:t xml:space="preserve">Looking ahead, the integration of artificial intelligence (AI) in architectural design is anticipated to revolutionize the field. AI-driven tools can analyze data on climate patterns, material performance, and user behavior to generate optimized building designs. While this presents exciting opportunities, it also raises questions about the ethical implications and the evolving skills required for an architect in a digital era.</w:t>
      </w:r>
    </w:p>
    <w:bookmarkEnd w:id="24"/>
    <w:bookmarkStart w:id="25" w:name="conclusion"/>
    <w:p>
      <w:pPr>
        <w:pStyle w:val="Heading2"/>
      </w:pPr>
      <w:r>
        <w:t xml:space="preserve">Conclusion</w:t>
      </w:r>
    </w:p>
    <w:p>
      <w:pPr>
        <w:pStyle w:val="FirstParagraph"/>
      </w:pPr>
      <w:r>
        <w:t xml:space="preserve">The role of an architect in</w:t>
      </w:r>
      <w:r>
        <w:t xml:space="preserve"> </w:t>
      </w:r>
      <w:r>
        <w:rPr>
          <w:iCs/>
          <w:i/>
        </w:rPr>
        <w:t xml:space="preserve">Australia Brisbane</w:t>
      </w:r>
      <w:r>
        <w:t xml:space="preserve"> </w:t>
      </w:r>
      <w:r>
        <w:t xml:space="preserve">is multifaceted, requiring expertise in design, technology, sustainability, and regulation. As the city continues to grow and adapt to environmental challenges, architects will play a pivotal role in shaping its future. This literature review underscores the importance of interdisciplinary collaboration, technological innovation, and a deep understanding of local context—key factors that define successful architectural practice in</w:t>
      </w:r>
      <w:r>
        <w:t xml:space="preserve"> </w:t>
      </w:r>
      <w:r>
        <w:rPr>
          <w:iCs/>
          <w:i/>
        </w:rPr>
        <w:t xml:space="preserve">Australia Brisbane</w:t>
      </w:r>
      <w:r>
        <w:t xml:space="preserv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an Architect in Australia Brisbane</dc:title>
  <dc:creator/>
  <dc:language>en</dc:language>
  <cp:keywords/>
  <dcterms:created xsi:type="dcterms:W3CDTF">2026-07-21T14:10:13Z</dcterms:created>
  <dcterms:modified xsi:type="dcterms:W3CDTF">2026-07-21T14:10:13Z</dcterms:modified>
</cp:coreProperties>
</file>

<file path=docProps/custom.xml><?xml version="1.0" encoding="utf-8"?>
<Properties xmlns="http://schemas.openxmlformats.org/officeDocument/2006/custom-properties" xmlns:vt="http://schemas.openxmlformats.org/officeDocument/2006/docPropsVTypes"/>
</file>