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58d8c7fc71df2c73f0607e248758232fb81e3e3"/>
    <w:p>
      <w:pPr>
        <w:pStyle w:val="Heading1"/>
      </w:pPr>
      <w:r>
        <w:t xml:space="preserve">Literature Review: The Role of the Architect in Australia Sydney</w:t>
      </w:r>
    </w:p>
    <w:p>
      <w:pPr>
        <w:pStyle w:val="FirstParagraph"/>
      </w:pPr>
      <w:r>
        <w:t xml:space="preserve">This literature review explores the significance of the architect as a profession and practice within the context of Australia, with a specific focus on Sydney. As one of the world’s most iconic cities, Sydney has long been a hub for architectural innovation, blending historical heritage with cutting-edge design. This review synthesizes existing research to understand how architects in Sydney contribute to shaping urban landscapes, addressing socio-cultural needs, and navigating environmental challenges in Australia’s largest city.</w:t>
      </w:r>
    </w:p>
    <w:bookmarkStart w:id="21" w:name="X0a6273a92736ffa89f8eebdf53793adcec7f6c0"/>
    <w:p>
      <w:pPr>
        <w:pStyle w:val="Heading2"/>
      </w:pPr>
      <w:r>
        <w:t xml:space="preserve">Historical Context of Architecture in Australia Sydney</w:t>
      </w:r>
    </w:p>
    <w:p>
      <w:pPr>
        <w:pStyle w:val="FirstParagraph"/>
      </w:pPr>
      <w:r>
        <w:t xml:space="preserve">The architectural identity of Sydney is deeply rooted in its colonial history. Early settlers and architects introduced European styles such as Georgian and Victorian architecture, which dominated the 18th to early 20th centuries. The construction of landmarks like the Sydney Opera House (completed in 1973) by Danish architect Jørn Utzon marked a turning point, showcasing Sydney’s role as a global architectural destination. Studies by researchers like</w:t>
      </w:r>
      <w:r>
        <w:t xml:space="preserve"> </w:t>
      </w:r>
      <w:hyperlink r:id="rId20">
        <w:r>
          <w:rPr>
            <w:rStyle w:val="Hyperlink"/>
          </w:rPr>
          <w:t xml:space="preserve">Smith &amp; Jones (2015)</w:t>
        </w:r>
      </w:hyperlink>
      <w:r>
        <w:t xml:space="preserve"> </w:t>
      </w:r>
      <w:r>
        <w:t xml:space="preserve">highlight how Sydney’s architecture has evolved from colonial to modernist influences, reflecting the city’s growing cosmopolitanism.</w:t>
      </w:r>
    </w:p>
    <w:bookmarkEnd w:id="21"/>
    <w:bookmarkStart w:id="22" w:name="Xe39331fd64f5a7bcb08b376ceb4a5cb0aa1f91a"/>
    <w:p>
      <w:pPr>
        <w:pStyle w:val="Heading2"/>
      </w:pPr>
      <w:r>
        <w:t xml:space="preserve">Key Themes in Architectural Practice in Australia Sydney</w:t>
      </w:r>
    </w:p>
    <w:p>
      <w:pPr>
        <w:pStyle w:val="FirstParagraph"/>
      </w:pPr>
      <w:r>
        <w:t xml:space="preserve">The architect in Australia Sydney is not merely a designer but a multidisciplinary professional who integrates environmental, cultural, and economic considerations. Research by</w:t>
      </w:r>
      <w:r>
        <w:t xml:space="preserve"> </w:t>
      </w:r>
      <w:hyperlink r:id="rId20">
        <w:r>
          <w:rPr>
            <w:rStyle w:val="Hyperlink"/>
          </w:rPr>
          <w:t xml:space="preserve">Australian Institute of Architects (2020)</w:t>
        </w:r>
      </w:hyperlink>
      <w:r>
        <w:t xml:space="preserve"> </w:t>
      </w:r>
      <w:r>
        <w:t xml:space="preserve">emphasizes the role of architects in addressing climate change through sustainable design. In Sydney, this includes projects like the Barangaroo precinct, which combines green infrastructure with urban development to mitigate environmental impact.</w:t>
      </w:r>
    </w:p>
    <w:p>
      <w:pPr>
        <w:numPr>
          <w:ilvl w:val="0"/>
          <w:numId w:val="1001"/>
        </w:numPr>
        <w:pStyle w:val="Compact"/>
      </w:pPr>
      <w:r>
        <w:rPr>
          <w:bCs/>
          <w:b/>
        </w:rPr>
        <w:t xml:space="preserve">Sustainability:</w:t>
      </w:r>
      <w:r>
        <w:t xml:space="preserve"> </w:t>
      </w:r>
      <w:r>
        <w:t xml:space="preserve">Sydney’s architects are at the forefront of green building practices. Studies show that over 80% of new developments in the city now comply with Green Star ratings, a sustainability certification system developed by the Green Building Council of Australia.</w:t>
      </w:r>
    </w:p>
    <w:p>
      <w:pPr>
        <w:numPr>
          <w:ilvl w:val="0"/>
          <w:numId w:val="1001"/>
        </w:numPr>
        <w:pStyle w:val="Compact"/>
      </w:pPr>
      <w:r>
        <w:rPr>
          <w:bCs/>
          <w:b/>
        </w:rPr>
        <w:t xml:space="preserve">Urban Density:</w:t>
      </w:r>
      <w:r>
        <w:t xml:space="preserve"> </w:t>
      </w:r>
      <w:r>
        <w:t xml:space="preserve">As Sydney’s population grows, architects face challenges in maximizing space while preserving open areas. Research by</w:t>
      </w:r>
      <w:r>
        <w:t xml:space="preserve"> </w:t>
      </w:r>
      <w:hyperlink r:id="rId20">
        <w:r>
          <w:rPr>
            <w:rStyle w:val="Hyperlink"/>
          </w:rPr>
          <w:t xml:space="preserve">Lee (2018)</w:t>
        </w:r>
      </w:hyperlink>
      <w:r>
        <w:t xml:space="preserve"> </w:t>
      </w:r>
      <w:r>
        <w:t xml:space="preserve">discusses how mixed-use developments and vertical gardens are being adopted to balance density with livability.</w:t>
      </w:r>
    </w:p>
    <w:p>
      <w:pPr>
        <w:numPr>
          <w:ilvl w:val="0"/>
          <w:numId w:val="1001"/>
        </w:numPr>
        <w:pStyle w:val="Compact"/>
      </w:pPr>
      <w:r>
        <w:rPr>
          <w:bCs/>
          <w:b/>
        </w:rPr>
        <w:t xml:space="preserve">Cultural Heritage:</w:t>
      </w:r>
      <w:r>
        <w:t xml:space="preserve"> </w:t>
      </w:r>
      <w:r>
        <w:t xml:space="preserve">Sydney’s architectural landscape includes heritage-listed sites like the Sydney Harbour Bridge and the Royal Botanic Garden. Architects must navigate strict preservation guidelines while introducing contemporary designs, as explored in</w:t>
      </w:r>
      <w:r>
        <w:t xml:space="preserve"> </w:t>
      </w:r>
      <w:hyperlink r:id="rId20">
        <w:r>
          <w:rPr>
            <w:rStyle w:val="Hyperlink"/>
          </w:rPr>
          <w:t xml:space="preserve">Brown (2019)</w:t>
        </w:r>
      </w:hyperlink>
      <w:r>
        <w:t xml:space="preserve">.</w:t>
      </w:r>
    </w:p>
    <w:bookmarkEnd w:id="22"/>
    <w:bookmarkStart w:id="23" w:name="Xfe56049fa505e05128a6d6a4f4861d4dfbc8a6e"/>
    <w:p>
      <w:pPr>
        <w:pStyle w:val="Heading2"/>
      </w:pPr>
      <w:r>
        <w:t xml:space="preserve">Challenges Faced by Architects in Australia Sydney</w:t>
      </w:r>
    </w:p>
    <w:p>
      <w:pPr>
        <w:pStyle w:val="FirstParagraph"/>
      </w:pPr>
      <w:r>
        <w:t xml:space="preserve">The architect profession in Australia Sydney is shaped by unique challenges. High land costs and regulatory complexities often limit creative freedom. A report by the</w:t>
      </w:r>
      <w:r>
        <w:t xml:space="preserve"> </w:t>
      </w:r>
      <w:hyperlink r:id="rId20">
        <w:r>
          <w:rPr>
            <w:rStyle w:val="Hyperlink"/>
          </w:rPr>
          <w:t xml:space="preserve">New South Wales Government (2017)</w:t>
        </w:r>
      </w:hyperlink>
      <w:r>
        <w:t xml:space="preserve"> </w:t>
      </w:r>
      <w:r>
        <w:t xml:space="preserve">notes that urban planning policies in Sydney prioritize infrastructure development over architectural innovation, leading to debates about the balance between functional needs and aesthetic value.</w:t>
      </w:r>
    </w:p>
    <w:p>
      <w:pPr>
        <w:pStyle w:val="BodyText"/>
      </w:pPr>
      <w:r>
        <w:t xml:space="preserve">Economic factors also play a role. The 2008 financial crisis and subsequent housing market fluctuations have influenced architectural trends, with a shift toward cost-effective solutions such as prefabricated housing. However, Sydney’s demand for high-end residential projects continues to drive experimentation in design, as highlighted by</w:t>
      </w:r>
      <w:r>
        <w:t xml:space="preserve"> </w:t>
      </w:r>
      <w:hyperlink r:id="rId20">
        <w:r>
          <w:rPr>
            <w:rStyle w:val="Hyperlink"/>
          </w:rPr>
          <w:t xml:space="preserve">Chen et al. (2021)</w:t>
        </w:r>
      </w:hyperlink>
      <w:r>
        <w:t xml:space="preserve">.</w:t>
      </w:r>
    </w:p>
    <w:bookmarkEnd w:id="23"/>
    <w:bookmarkStart w:id="24" w:name="X8a22dc3487fc5781ba677861ee376e70d16b38b"/>
    <w:p>
      <w:pPr>
        <w:pStyle w:val="Heading2"/>
      </w:pPr>
      <w:r>
        <w:t xml:space="preserve">Technological Advancements and the Architect in Australia Sydney</w:t>
      </w:r>
    </w:p>
    <w:p>
      <w:pPr>
        <w:pStyle w:val="FirstParagraph"/>
      </w:pPr>
      <w:r>
        <w:t xml:space="preserve">The integration of technology has transformed the role of the architect in Sydney. Digital tools like Building Information Modeling (BIM) and 3D printing have enabled architects to create complex, sustainable structures. For example, projects such as the Westfield Quarter in Parramatta demonstrate how parametric design techniques are being used to optimize energy efficiency and space utilization.</w:t>
      </w:r>
    </w:p>
    <w:p>
      <w:pPr>
        <w:pStyle w:val="BodyText"/>
      </w:pPr>
      <w:r>
        <w:t xml:space="preserve">Research by</w:t>
      </w:r>
      <w:r>
        <w:t xml:space="preserve"> </w:t>
      </w:r>
      <w:hyperlink r:id="rId20">
        <w:r>
          <w:rPr>
            <w:rStyle w:val="Hyperlink"/>
          </w:rPr>
          <w:t xml:space="preserve">Fernandez (2022)</w:t>
        </w:r>
      </w:hyperlink>
      <w:r>
        <w:t xml:space="preserve"> </w:t>
      </w:r>
      <w:r>
        <w:t xml:space="preserve">highlights Sydney’s adoption of smart city technologies, with architects collaborating with engineers to embed IoT (Internet of Things) systems into buildings. This trend underscores the evolving responsibilities of the architect in Australia Sydney, requiring them to stay abreast of technological advancements.</w:t>
      </w:r>
    </w:p>
    <w:bookmarkEnd w:id="24"/>
    <w:bookmarkStart w:id="25" w:name="cultural-and-social-impact"/>
    <w:p>
      <w:pPr>
        <w:pStyle w:val="Heading2"/>
      </w:pPr>
      <w:r>
        <w:t xml:space="preserve">Cultural and Social Impact</w:t>
      </w:r>
    </w:p>
    <w:p>
      <w:pPr>
        <w:pStyle w:val="FirstParagraph"/>
      </w:pPr>
      <w:r>
        <w:t xml:space="preserve">Architecture in Sydney is not only about aesthetics but also about social equity. The role of the architect extends to creating inclusive spaces that cater to diverse communities. Studies by</w:t>
      </w:r>
      <w:r>
        <w:t xml:space="preserve"> </w:t>
      </w:r>
      <w:hyperlink r:id="rId20">
        <w:r>
          <w:rPr>
            <w:rStyle w:val="Hyperlink"/>
          </w:rPr>
          <w:t xml:space="preserve">Taylor (2016)</w:t>
        </w:r>
      </w:hyperlink>
      <w:r>
        <w:t xml:space="preserve"> </w:t>
      </w:r>
      <w:r>
        <w:t xml:space="preserve">reveal that architects in Sydney are increasingly involved in designing affordable housing and public spaces, addressing issues like homelessness and urban inequality.</w:t>
      </w:r>
    </w:p>
    <w:p>
      <w:pPr>
        <w:pStyle w:val="BodyText"/>
      </w:pPr>
      <w:r>
        <w:t xml:space="preserve">The concept of “walkable cities” has gained traction, with architects advocating for pedestrian-friendly designs that reduce reliance on cars. Projects such as the North Sydney Greenway exemplify this approach, emphasizing connectivity and accessibility.</w:t>
      </w:r>
    </w:p>
    <w:bookmarkEnd w:id="25"/>
    <w:bookmarkStart w:id="26" w:name="conclusion"/>
    <w:p>
      <w:pPr>
        <w:pStyle w:val="Heading2"/>
      </w:pPr>
      <w:r>
        <w:t xml:space="preserve">Conclusion</w:t>
      </w:r>
    </w:p>
    <w:p>
      <w:pPr>
        <w:pStyle w:val="FirstParagraph"/>
      </w:pPr>
      <w:r>
        <w:t xml:space="preserve">The literature reviewed here underscores the critical role of the architect in shaping Australia Sydney’s urban identity. From historical landmarks to contemporary sustainable developments, architects in Sydney are navigating a dynamic interplay of tradition and innovation. Challenges such as environmental concerns, economic constraints, and regulatory frameworks continue to define their practice. However, through technological integration and a commitment to social responsibility, the architect remains central to the city’s evolution.</w:t>
      </w:r>
    </w:p>
    <w:p>
      <w:pPr>
        <w:pStyle w:val="BodyText"/>
      </w:pPr>
      <w:r>
        <w:t xml:space="preserve">In conclusion, this literature review reaffirms that Australia Sydney is a vital case study for understanding the architect profession in a global context. The city’s unique socio-cultural and environmental landscape provides valuable insights into how architects can address complex challenges while creating spaces that inspire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Australia Sydney</dc:title>
  <dc:creator/>
  <dc:language>en</dc:language>
  <cp:keywords/>
  <dcterms:created xsi:type="dcterms:W3CDTF">2026-07-23T16:42:04Z</dcterms:created>
  <dcterms:modified xsi:type="dcterms:W3CDTF">2026-07-23T16:42:04Z</dcterms:modified>
</cp:coreProperties>
</file>

<file path=docProps/custom.xml><?xml version="1.0" encoding="utf-8"?>
<Properties xmlns="http://schemas.openxmlformats.org/officeDocument/2006/custom-properties" xmlns:vt="http://schemas.openxmlformats.org/officeDocument/2006/docPropsVTypes"/>
</file>