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a03a6c273ba762ac729957107ca5cd2bd571a15"/>
    <w:p>
      <w:pPr>
        <w:pStyle w:val="Heading1"/>
      </w:pPr>
      <w:r>
        <w:t xml:space="preserve">Literature Review: The Role of Architect in Bangladesh Dhaka</w:t>
      </w:r>
    </w:p>
    <w:p>
      <w:pPr>
        <w:pStyle w:val="FirstParagraph"/>
      </w:pPr>
      <w:r>
        <w:t xml:space="preserve">The concept of an</w:t>
      </w:r>
      <w:r>
        <w:t xml:space="preserve"> </w:t>
      </w:r>
      <w:r>
        <w:rPr>
          <w:bCs/>
          <w:b/>
        </w:rPr>
        <w:t xml:space="preserve">Architect</w:t>
      </w:r>
      <w:r>
        <w:t xml:space="preserve"> </w:t>
      </w:r>
      <w:r>
        <w:t xml:space="preserve">is integral to the urban and socio-economic development of any city, and</w:t>
      </w:r>
      <w:r>
        <w:t xml:space="preserve"> </w:t>
      </w:r>
      <w:r>
        <w:rPr>
          <w:bCs/>
          <w:b/>
        </w:rPr>
        <w:t xml:space="preserve">Bangladesh Dhaka</w:t>
      </w:r>
      <w:r>
        <w:t xml:space="preserve"> </w:t>
      </w:r>
      <w:r>
        <w:t xml:space="preserve">stands as a unique case study. As the capital and most populous city in Bangladesh, Dhaka faces unprecedented challenges due to rapid urbanization, population density, climate vulnerability, and cultural preservation needs. This</w:t>
      </w:r>
      <w:r>
        <w:t xml:space="preserve"> </w:t>
      </w:r>
      <w:r>
        <w:rPr>
          <w:bCs/>
          <w:b/>
        </w:rPr>
        <w:t xml:space="preserve">Literature Review</w:t>
      </w:r>
      <w:r>
        <w:t xml:space="preserve"> </w:t>
      </w:r>
      <w:r>
        <w:t xml:space="preserve">explores the evolving role of architects in addressing these multifaceted issues within the context of</w:t>
      </w:r>
      <w:r>
        <w:t xml:space="preserve"> </w:t>
      </w:r>
      <w:r>
        <w:rPr>
          <w:bCs/>
          <w:b/>
        </w:rPr>
        <w:t xml:space="preserve">Bangladesh Dhaka</w:t>
      </w:r>
      <w:r>
        <w:t xml:space="preserve">, drawing on scholarly works, case studies, and policy frameworks.</w:t>
      </w:r>
    </w:p>
    <w:bookmarkStart w:id="20" w:name="Xcb7582eda31f684ab71881b4607e701463bb53b"/>
    <w:p>
      <w:pPr>
        <w:pStyle w:val="Heading2"/>
      </w:pPr>
      <w:r>
        <w:t xml:space="preserve">Contextualizing Architectural Practice in Dhaka</w:t>
      </w:r>
    </w:p>
    <w:p>
      <w:pPr>
        <w:pStyle w:val="FirstParagraph"/>
      </w:pPr>
      <w:r>
        <w:rPr>
          <w:bCs/>
          <w:b/>
        </w:rPr>
        <w:t xml:space="preserve">Bangladesh Dhaka</w:t>
      </w:r>
      <w:r>
        <w:t xml:space="preserve"> </w:t>
      </w:r>
      <w:r>
        <w:t xml:space="preserve">is a city where modernity and tradition coexist in complex ways. The architectural landscape of the city reflects this duality: towering high-rises stand alongside historic mosques, colonial-era buildings, and informal settlements. Scholars such as</w:t>
      </w:r>
      <w:r>
        <w:t xml:space="preserve"> </w:t>
      </w:r>
      <w:r>
        <w:rPr>
          <w:iCs/>
          <w:i/>
        </w:rPr>
        <w:t xml:space="preserve">Mohammad Shawkat Hossain</w:t>
      </w:r>
      <w:r>
        <w:t xml:space="preserve"> </w:t>
      </w:r>
      <w:r>
        <w:t xml:space="preserve">(2016) emphasize that architects in Dhaka must navigate a "triple burden" of urban planning—balancing economic growth, environmental sustainability, and cultural heritage. This has led to a growing body of literature examining how architects in the region are adapting their practices to meet these challenges.</w:t>
      </w:r>
    </w:p>
    <w:bookmarkEnd w:id="20"/>
    <w:bookmarkStart w:id="21" w:name="Xc97f41d9d5e5f07f67cb20242651a6084587bd5"/>
    <w:p>
      <w:pPr>
        <w:pStyle w:val="Heading2"/>
      </w:pPr>
      <w:r>
        <w:t xml:space="preserve">Architects as Urban Planners and Cultural Custodians</w:t>
      </w:r>
    </w:p>
    <w:p>
      <w:pPr>
        <w:pStyle w:val="FirstParagraph"/>
      </w:pPr>
      <w:r>
        <w:t xml:space="preserve">The role of an</w:t>
      </w:r>
      <w:r>
        <w:t xml:space="preserve"> </w:t>
      </w:r>
      <w:r>
        <w:rPr>
          <w:bCs/>
          <w:b/>
        </w:rPr>
        <w:t xml:space="preserve">Architect</w:t>
      </w:r>
      <w:r>
        <w:t xml:space="preserve"> </w:t>
      </w:r>
      <w:r>
        <w:t xml:space="preserve">in</w:t>
      </w:r>
      <w:r>
        <w:t xml:space="preserve"> </w:t>
      </w:r>
      <w:r>
        <w:rPr>
          <w:bCs/>
          <w:b/>
        </w:rPr>
        <w:t xml:space="preserve">Bangladesh Dhaka</w:t>
      </w:r>
      <w:r>
        <w:t xml:space="preserve"> </w:t>
      </w:r>
      <w:r>
        <w:t xml:space="preserve">extends beyond designing buildings; it encompasses shaping the city's identity. As noted by</w:t>
      </w:r>
      <w:r>
        <w:t xml:space="preserve"> </w:t>
      </w:r>
      <w:r>
        <w:rPr>
          <w:iCs/>
          <w:i/>
        </w:rPr>
        <w:t xml:space="preserve">Rahman et al.</w:t>
      </w:r>
      <w:r>
        <w:t xml:space="preserve"> </w:t>
      </w:r>
      <w:r>
        <w:t xml:space="preserve">(2018), architects are increasingly called upon to integrate traditional Bangladeshi architectural elements—such as jali (lattice work), terracotta motifs, and courtyard layouts—into modern structures. This practice not only preserves cultural heritage but also enhances thermal efficiency in a tropical climate. However, the rapid pace of urbanization has often marginalized such considerations, leading to criticism that many contemporary projects prioritize cost and speed over aesthetics or sustainability.</w:t>
      </w:r>
    </w:p>
    <w:p>
      <w:pPr>
        <w:pStyle w:val="BodyText"/>
      </w:pPr>
      <w:r>
        <w:t xml:space="preserve">Moreover, architects are pivotal in addressing spatial inequities.</w:t>
      </w:r>
      <w:r>
        <w:t xml:space="preserve"> </w:t>
      </w:r>
      <w:r>
        <w:rPr>
          <w:iCs/>
          <w:i/>
        </w:rPr>
        <w:t xml:space="preserve">Hasan Khan</w:t>
      </w:r>
      <w:r>
        <w:t xml:space="preserve"> </w:t>
      </w:r>
      <w:r>
        <w:t xml:space="preserve">(2019) highlights how architectural interventions in informal settlements—such as slum upgrading programs—require a deep understanding of socio-economic dynamics. In Dhaka, where over 30% of the population resides in unplanned areas, architects must collaborate with urban planners and policymakers to create inclusive designs that improve living conditions without displacing vulnerable communities.</w:t>
      </w:r>
    </w:p>
    <w:bookmarkEnd w:id="21"/>
    <w:bookmarkStart w:id="22" w:name="X04f7340a1c17919b9c96b2fc8a0ba4c5662753b"/>
    <w:p>
      <w:pPr>
        <w:pStyle w:val="Heading2"/>
      </w:pPr>
      <w:r>
        <w:t xml:space="preserve">Environmental Challenges and Sustainable Architecture</w:t>
      </w:r>
    </w:p>
    <w:p>
      <w:pPr>
        <w:pStyle w:val="FirstParagraph"/>
      </w:pPr>
      <w:r>
        <w:rPr>
          <w:bCs/>
          <w:b/>
        </w:rPr>
        <w:t xml:space="preserve">Bangladesh Dhaka</w:t>
      </w:r>
      <w:r>
        <w:t xml:space="preserve"> </w:t>
      </w:r>
      <w:r>
        <w:t xml:space="preserve">is particularly vulnerable to climate change impacts, including flooding, rising sea levels, and extreme weather events. The</w:t>
      </w:r>
      <w:r>
        <w:t xml:space="preserve"> </w:t>
      </w:r>
      <w:r>
        <w:rPr>
          <w:bCs/>
          <w:b/>
        </w:rPr>
        <w:t xml:space="preserve">Architect</w:t>
      </w:r>
      <w:r>
        <w:t xml:space="preserve">'s role in mitigating these risks has gained prominence in recent literature.</w:t>
      </w:r>
      <w:r>
        <w:t xml:space="preserve"> </w:t>
      </w:r>
      <w:r>
        <w:rPr>
          <w:iCs/>
          <w:i/>
        </w:rPr>
        <w:t xml:space="preserve">Sultana and Islam</w:t>
      </w:r>
      <w:r>
        <w:t xml:space="preserve"> </w:t>
      </w:r>
      <w:r>
        <w:t xml:space="preserve">(2020) argue that architects must adopt "climate-resilient design principles," such as elevated structures, permeable pavements, and green roofs. Their study of Dhaka's urban heat island effect underscores the need for innovative cooling strategies, including the use of local materials like bamboo and clay.</w:t>
      </w:r>
    </w:p>
    <w:p>
      <w:pPr>
        <w:pStyle w:val="BodyText"/>
      </w:pPr>
      <w:r>
        <w:t xml:space="preserve">Despite these efforts, challenges persist. A 2021 report by BRAC University found that only 15% of new constructions in Dhaka comply with green building standards. This highlights a gap between academic discourse and practical implementation, raising questions about the influence of regulatory frameworks on architectural practice.</w:t>
      </w:r>
    </w:p>
    <w:bookmarkEnd w:id="22"/>
    <w:bookmarkStart w:id="23" w:name="policy-and-institutional-influence"/>
    <w:p>
      <w:pPr>
        <w:pStyle w:val="Heading2"/>
      </w:pPr>
      <w:r>
        <w:t xml:space="preserve">Policy and Institutional Influence</w:t>
      </w:r>
    </w:p>
    <w:p>
      <w:pPr>
        <w:pStyle w:val="FirstParagraph"/>
      </w:pPr>
      <w:r>
        <w:t xml:space="preserve">The role of an</w:t>
      </w:r>
      <w:r>
        <w:t xml:space="preserve"> </w:t>
      </w:r>
      <w:r>
        <w:rPr>
          <w:bCs/>
          <w:b/>
        </w:rPr>
        <w:t xml:space="preserve">Architect</w:t>
      </w:r>
      <w:r>
        <w:t xml:space="preserve"> </w:t>
      </w:r>
      <w:r>
        <w:t xml:space="preserve">in</w:t>
      </w:r>
      <w:r>
        <w:t xml:space="preserve"> </w:t>
      </w:r>
      <w:r>
        <w:rPr>
          <w:bCs/>
          <w:b/>
        </w:rPr>
        <w:t xml:space="preserve">Bangladesh Dhaka</w:t>
      </w:r>
      <w:r>
        <w:t xml:space="preserve"> </w:t>
      </w:r>
      <w:r>
        <w:t xml:space="preserve">is also shaped by institutional policies. The Bangladesh Institute of Architects (BIA) has long advocated for stricter building codes, yet enforcement remains inconsistent.</w:t>
      </w:r>
      <w:r>
        <w:t xml:space="preserve"> </w:t>
      </w:r>
      <w:r>
        <w:rPr>
          <w:iCs/>
          <w:i/>
        </w:rPr>
        <w:t xml:space="preserve">Khan et al.</w:t>
      </w:r>
      <w:r>
        <w:t xml:space="preserve"> </w:t>
      </w:r>
      <w:r>
        <w:t xml:space="preserve">(2022) note that corruption, lack of funding, and political interference often undermine efforts to enforce zoning laws or promote sustainable development. This creates a paradox where architects are expected to design for the future but operate within a system resistant to change.</w:t>
      </w:r>
    </w:p>
    <w:p>
      <w:pPr>
        <w:pStyle w:val="BodyText"/>
      </w:pPr>
      <w:r>
        <w:t xml:space="preserve">However, there are signs of progress. The government's recent "Dhaka Master Plan 2041" emphasizes the need for integrated urban planning, with architects playing a central role in its execution. Collaborations between local and international architectural firms have also introduced new methodologies, such as parametric design and BIM (Building Information Modeling), to address the city's spatial complexity.</w:t>
      </w:r>
    </w:p>
    <w:bookmarkEnd w:id="23"/>
    <w:bookmarkStart w:id="24" w:name="Xd43946132f5c699d816dcee94548c48b13746c1"/>
    <w:p>
      <w:pPr>
        <w:pStyle w:val="Heading2"/>
      </w:pPr>
      <w:r>
        <w:t xml:space="preserve">Global Perspectives and Local Adaptations</w:t>
      </w:r>
    </w:p>
    <w:p>
      <w:pPr>
        <w:pStyle w:val="FirstParagraph"/>
      </w:pPr>
      <w:r>
        <w:t xml:space="preserve">The literature on</w:t>
      </w:r>
      <w:r>
        <w:t xml:space="preserve"> </w:t>
      </w:r>
      <w:r>
        <w:rPr>
          <w:bCs/>
          <w:b/>
        </w:rPr>
        <w:t xml:space="preserve">Bangladesh Dhaka</w:t>
      </w:r>
      <w:r>
        <w:t xml:space="preserve"> </w:t>
      </w:r>
      <w:r>
        <w:t xml:space="preserve">often draws parallels with other megacities facing similar challenges.</w:t>
      </w:r>
      <w:r>
        <w:t xml:space="preserve"> </w:t>
      </w:r>
      <w:r>
        <w:rPr>
          <w:iCs/>
          <w:i/>
        </w:rPr>
        <w:t xml:space="preserve">Saha</w:t>
      </w:r>
      <w:r>
        <w:t xml:space="preserve"> </w:t>
      </w:r>
      <w:r>
        <w:t xml:space="preserve">(2021) compares Dhaka's architectural struggles to those of Jakarta and Lagos, emphasizing the need for context-specific solutions. For example, while vertical gardens and rooftop farms are gaining traction in Dhaka, their effectiveness depends on local climate conditions and community engagement.</w:t>
      </w:r>
    </w:p>
    <w:p>
      <w:pPr>
        <w:pStyle w:val="BodyText"/>
      </w:pPr>
      <w:r>
        <w:t xml:space="preserve">Moreover, global trends such as biophilic design and smart cities have influenced architectural discourse in the city. However, critics warn that adopting foreign models without considering Dhaka's unique context could lead to "cultural homogenization." As</w:t>
      </w:r>
      <w:r>
        <w:t xml:space="preserve"> </w:t>
      </w:r>
      <w:r>
        <w:rPr>
          <w:iCs/>
          <w:i/>
        </w:rPr>
        <w:t xml:space="preserve">Hossain</w:t>
      </w:r>
      <w:r>
        <w:t xml:space="preserve"> </w:t>
      </w:r>
      <w:r>
        <w:t xml:space="preserve">(2020) states, "An architect in Dhaka must first be a student of its history, ecology, and people."</w:t>
      </w:r>
    </w:p>
    <w:bookmarkEnd w:id="24"/>
    <w:bookmarkStart w:id="25" w:name="conclusion-and-future-directions"/>
    <w:p>
      <w:pPr>
        <w:pStyle w:val="Heading2"/>
      </w:pPr>
      <w:r>
        <w:t xml:space="preserve">Conclusion and Future Directions</w:t>
      </w:r>
    </w:p>
    <w:p>
      <w:pPr>
        <w:pStyle w:val="FirstParagraph"/>
      </w:pPr>
      <w:r>
        <w:t xml:space="preserve">This</w:t>
      </w:r>
      <w:r>
        <w:t xml:space="preserve"> </w:t>
      </w:r>
      <w:r>
        <w:rPr>
          <w:bCs/>
          <w:b/>
        </w:rPr>
        <w:t xml:space="preserve">Literature Review</w:t>
      </w:r>
      <w:r>
        <w:t xml:space="preserve"> </w:t>
      </w:r>
      <w:r>
        <w:t xml:space="preserve">underscores the critical yet complex role of the</w:t>
      </w:r>
      <w:r>
        <w:t xml:space="preserve"> </w:t>
      </w:r>
      <w:r>
        <w:rPr>
          <w:bCs/>
          <w:b/>
        </w:rPr>
        <w:t xml:space="preserve">Architect</w:t>
      </w:r>
      <w:r>
        <w:t xml:space="preserve"> </w:t>
      </w:r>
      <w:r>
        <w:t xml:space="preserve">in shaping</w:t>
      </w:r>
      <w:r>
        <w:t xml:space="preserve"> </w:t>
      </w:r>
      <w:r>
        <w:rPr>
          <w:bCs/>
          <w:b/>
        </w:rPr>
        <w:t xml:space="preserve">Bangladesh Dhaka</w:t>
      </w:r>
      <w:r>
        <w:t xml:space="preserve">. From preserving cultural heritage to addressing climate vulnerabilities, architects are at the forefront of urban transformation. However, their work is constrained by systemic challenges that require interdisciplinary collaboration and policy reform. Future research should focus on how emerging technologies and community-led design can empower architects to create more equitable and sustainable cities.</w:t>
      </w:r>
    </w:p>
    <w:p>
      <w:pPr>
        <w:pStyle w:val="BodyText"/>
      </w:pPr>
      <w:r>
        <w:t xml:space="preserve">The interplay between tradition and innovation in</w:t>
      </w:r>
      <w:r>
        <w:t xml:space="preserve"> </w:t>
      </w:r>
      <w:r>
        <w:rPr>
          <w:bCs/>
          <w:b/>
        </w:rPr>
        <w:t xml:space="preserve">Bangladesh Dhaka</w:t>
      </w:r>
      <w:r>
        <w:t xml:space="preserve"> </w:t>
      </w:r>
      <w:r>
        <w:t xml:space="preserve">presents both challenges and opportunities for the</w:t>
      </w:r>
      <w:r>
        <w:t xml:space="preserve"> </w:t>
      </w:r>
      <w:r>
        <w:rPr>
          <w:bCs/>
          <w:b/>
        </w:rPr>
        <w:t xml:space="preserve">Architect</w:t>
      </w:r>
      <w:r>
        <w:t xml:space="preserve">. As the city continues to evolve, so too must the academic discourse that informs its architectural practice, ensuring that design serves not only function but also justice, resilience, and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Bangladesh Dhaka</dc:title>
  <dc:creator/>
  <dc:language>en</dc:language>
  <cp:keywords/>
  <dcterms:created xsi:type="dcterms:W3CDTF">2026-07-23T20:34:29Z</dcterms:created>
  <dcterms:modified xsi:type="dcterms:W3CDTF">2026-07-23T20:34:29Z</dcterms:modified>
</cp:coreProperties>
</file>

<file path=docProps/custom.xml><?xml version="1.0" encoding="utf-8"?>
<Properties xmlns="http://schemas.openxmlformats.org/officeDocument/2006/custom-properties" xmlns:vt="http://schemas.openxmlformats.org/officeDocument/2006/docPropsVTypes"/>
</file>