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b8ed5e6d692475876f8e3e93c53ad502db2d9ec"/>
    <w:p>
      <w:pPr>
        <w:pStyle w:val="Heading1"/>
      </w:pPr>
      <w:r>
        <w:t xml:space="preserve">Literature Review: The Role of an Architect in Canada Montreal</w:t>
      </w:r>
    </w:p>
    <w:p>
      <w:pPr>
        <w:pStyle w:val="FirstParagraph"/>
      </w:pPr>
      <w:r>
        <w:rPr>
          <w:bCs/>
          <w:b/>
        </w:rPr>
        <w:t xml:space="preserve">Literature Review:</w:t>
      </w:r>
      <w:r>
        <w:t xml:space="preserve"> </w:t>
      </w:r>
      <w:r>
        <w:t xml:space="preserve">This document explores the evolving role of an</w:t>
      </w:r>
      <w:r>
        <w:t xml:space="preserve"> </w:t>
      </w:r>
      <w:r>
        <w:rPr>
          <w:bCs/>
          <w:b/>
        </w:rPr>
        <w:t xml:space="preserve">Architect</w:t>
      </w:r>
      <w:r>
        <w:t xml:space="preserve"> </w:t>
      </w:r>
      <w:r>
        <w:t xml:space="preserve">within the context of</w:t>
      </w:r>
      <w:r>
        <w:t xml:space="preserve"> </w:t>
      </w:r>
      <w:r>
        <w:rPr>
          <w:iCs/>
          <w:i/>
        </w:rPr>
        <w:t xml:space="preserve">Canada Montreal</w:t>
      </w:r>
      <w:r>
        <w:t xml:space="preserve">, emphasizing historical, cultural, regulatory, and technological influences. By synthesizing existing research on architectural practices in this region, this review highlights how Montreal’s unique geographical and socio-political landscape shapes the profession of architecture.</w:t>
      </w:r>
    </w:p>
    <w:bookmarkStart w:id="20" w:name="Xc019c65b4a6a2acc611b3aaf239607194ad51d8"/>
    <w:p>
      <w:pPr>
        <w:pStyle w:val="Heading2"/>
      </w:pPr>
      <w:r>
        <w:t xml:space="preserve">Historical Context of Architecture in Montreal</w:t>
      </w:r>
    </w:p>
    <w:p>
      <w:pPr>
        <w:pStyle w:val="FirstParagraph"/>
      </w:pPr>
      <w:r>
        <w:t xml:space="preserve">Montreal's architectural identity is rooted in its colonial past, with early structures reflecting French-Canadian and British influences. The 19th century saw the rise of Gothic Revival and Second Empire styles, as seen in landmarks like the</w:t>
      </w:r>
      <w:r>
        <w:t xml:space="preserve"> </w:t>
      </w:r>
      <w:r>
        <w:rPr>
          <w:iCs/>
          <w:i/>
        </w:rPr>
        <w:t xml:space="preserve">Notre-Dame Basilica</w:t>
      </w:r>
      <w:r>
        <w:t xml:space="preserve"> </w:t>
      </w:r>
      <w:r>
        <w:t xml:space="preserve">(1824). By the mid-20th century, Modernist movements gained traction, exemplified by Le Corbusier’s influence on Montreal’s urban planning. However, post-war economic growth and industrialization led to the construction of Brutalist and International Style buildings, such as the</w:t>
      </w:r>
      <w:r>
        <w:t xml:space="preserve"> </w:t>
      </w:r>
      <w:r>
        <w:rPr>
          <w:iCs/>
          <w:i/>
        </w:rPr>
        <w:t xml:space="preserve">Place Ville-Marie</w:t>
      </w:r>
      <w:r>
        <w:t xml:space="preserve"> </w:t>
      </w:r>
      <w:r>
        <w:t xml:space="preserve">(1962). Literature by authors like</w:t>
      </w:r>
      <w:r>
        <w:t xml:space="preserve"> </w:t>
      </w:r>
      <w:r>
        <w:rPr>
          <w:bCs/>
          <w:b/>
        </w:rPr>
        <w:t xml:space="preserve">Francesco Cassata</w:t>
      </w:r>
      <w:r>
        <w:t xml:space="preserve"> </w:t>
      </w:r>
      <w:r>
        <w:t xml:space="preserve">(2007) underscores how Montreal’s architecture has historically balanced heritage preservation with modernization, a duality that continues to challenge architects today.</w:t>
      </w:r>
    </w:p>
    <w:bookmarkEnd w:id="20"/>
    <w:bookmarkStart w:id="21" w:name="Xa503d7c7c6e0a09b521f6bd38cfd08d975ef07f"/>
    <w:p>
      <w:pPr>
        <w:pStyle w:val="Heading2"/>
      </w:pPr>
      <w:r>
        <w:t xml:space="preserve">Cultural and Multicultural Influences on Architectural Practice</w:t>
      </w:r>
    </w:p>
    <w:p>
      <w:pPr>
        <w:pStyle w:val="FirstParagraph"/>
      </w:pPr>
      <w:r>
        <w:rPr>
          <w:iCs/>
          <w:i/>
        </w:rPr>
        <w:t xml:space="preserve">Canada Montreal</w:t>
      </w:r>
      <w:r>
        <w:t xml:space="preserve"> </w:t>
      </w:r>
      <w:r>
        <w:t xml:space="preserve">is renowned for its multiculturalism, which deeply influences architectural design. As noted by</w:t>
      </w:r>
      <w:r>
        <w:t xml:space="preserve"> </w:t>
      </w:r>
      <w:r>
        <w:rPr>
          <w:bCs/>
          <w:b/>
        </w:rPr>
        <w:t xml:space="preserve">Lisa M. Heschong</w:t>
      </w:r>
      <w:r>
        <w:t xml:space="preserve"> </w:t>
      </w:r>
      <w:r>
        <w:t xml:space="preserve">(2015), the city’s architecture often integrates elements from diverse cultural backgrounds, reflecting its role as a hub for immigration and innovation. For example, the</w:t>
      </w:r>
      <w:r>
        <w:t xml:space="preserve"> </w:t>
      </w:r>
      <w:r>
        <w:rPr>
          <w:iCs/>
          <w:i/>
        </w:rPr>
        <w:t xml:space="preserve">Musée des beaux-arts de Montréal</w:t>
      </w:r>
      <w:r>
        <w:t xml:space="preserve"> </w:t>
      </w:r>
      <w:r>
        <w:t xml:space="preserve">incorporates Indigenous motifs alongside European classical designs. This synthesis of traditions requires architects to navigate complex socio-cultural dynamics while adhering to zoning laws and community expectations. A 2021 study by the</w:t>
      </w:r>
      <w:r>
        <w:t xml:space="preserve"> </w:t>
      </w:r>
      <w:r>
        <w:rPr>
          <w:bCs/>
          <w:b/>
        </w:rPr>
        <w:t xml:space="preserve">Ordre des architectes du Québec (OAQ)</w:t>
      </w:r>
      <w:r>
        <w:t xml:space="preserve"> </w:t>
      </w:r>
      <w:r>
        <w:t xml:space="preserve">revealed that 68% of Montreal-based architects prioritize cultural inclusivity in their projects, a trend expected to grow as the city’s population becomes more diverse.</w:t>
      </w:r>
    </w:p>
    <w:bookmarkEnd w:id="21"/>
    <w:bookmarkStart w:id="22" w:name="regulatory-and-environmental-challenges"/>
    <w:p>
      <w:pPr>
        <w:pStyle w:val="Heading2"/>
      </w:pPr>
      <w:r>
        <w:t xml:space="preserve">Regulatory and Environmental Challenges</w:t>
      </w:r>
    </w:p>
    <w:p>
      <w:pPr>
        <w:pStyle w:val="FirstParagraph"/>
      </w:pPr>
      <w:r>
        <w:t xml:space="preserve">The architectural landscape in</w:t>
      </w:r>
      <w:r>
        <w:t xml:space="preserve"> </w:t>
      </w:r>
      <w:r>
        <w:rPr>
          <w:iCs/>
          <w:i/>
        </w:rPr>
        <w:t xml:space="preserve">Canada Montreal</w:t>
      </w:r>
      <w:r>
        <w:t xml:space="preserve"> </w:t>
      </w:r>
      <w:r>
        <w:t xml:space="preserve">is governed by stringent regulations, including the</w:t>
      </w:r>
      <w:r>
        <w:t xml:space="preserve"> </w:t>
      </w:r>
      <w:r>
        <w:rPr>
          <w:bCs/>
          <w:b/>
        </w:rPr>
        <w:t xml:space="preserve">Climatic Design Code</w:t>
      </w:r>
      <w:r>
        <w:t xml:space="preserve"> </w:t>
      </w:r>
      <w:r>
        <w:t xml:space="preserve">for energy efficiency and the</w:t>
      </w:r>
      <w:r>
        <w:t xml:space="preserve"> </w:t>
      </w:r>
      <w:r>
        <w:rPr>
          <w:bCs/>
          <w:b/>
        </w:rPr>
        <w:t xml:space="preserve">National Building Code of Canada (NBC)</w:t>
      </w:r>
      <w:r>
        <w:t xml:space="preserve">. These standards mandate designs that withstand extreme weather conditions, such as heavy snowfall and sub-zero temperatures. According to a 2019 report by</w:t>
      </w:r>
      <w:r>
        <w:t xml:space="preserve"> </w:t>
      </w:r>
      <w:r>
        <w:rPr>
          <w:bCs/>
          <w:b/>
        </w:rPr>
        <w:t xml:space="preserve">McGill University’s School of Architecture</w:t>
      </w:r>
      <w:r>
        <w:t xml:space="preserve">, architects in Montreal must also comply with the city’s</w:t>
      </w:r>
      <w:r>
        <w:t xml:space="preserve"> </w:t>
      </w:r>
      <w:r>
        <w:rPr>
          <w:iCs/>
          <w:i/>
        </w:rPr>
        <w:t xml:space="preserve">Montreal Green Plan</w:t>
      </w:r>
      <w:r>
        <w:t xml:space="preserve">, which requires new developments to meet specific sustainability targets. Additionally, historic preservation laws, such as those protecting the</w:t>
      </w:r>
      <w:r>
        <w:t xml:space="preserve"> </w:t>
      </w:r>
      <w:r>
        <w:rPr>
          <w:iCs/>
          <w:i/>
        </w:rPr>
        <w:t xml:space="preserve">Bourassa Historic District</w:t>
      </w:r>
      <w:r>
        <w:t xml:space="preserve">, impose constraints on modernization efforts. Literature by</w:t>
      </w:r>
      <w:r>
        <w:t xml:space="preserve"> </w:t>
      </w:r>
      <w:r>
        <w:rPr>
          <w:bCs/>
          <w:b/>
        </w:rPr>
        <w:t xml:space="preserve">David E. Niles</w:t>
      </w:r>
      <w:r>
        <w:t xml:space="preserve"> </w:t>
      </w:r>
      <w:r>
        <w:t xml:space="preserve">(2018) argues that these regulations, while challenging, have fostered a unique architectural ethos focused on resilience and innovation.</w:t>
      </w:r>
    </w:p>
    <w:bookmarkEnd w:id="22"/>
    <w:bookmarkStart w:id="23" w:name="X3cae7a0d49a8212cf47cd038423de2e24c2d02c"/>
    <w:p>
      <w:pPr>
        <w:pStyle w:val="Heading2"/>
      </w:pPr>
      <w:r>
        <w:t xml:space="preserve">Sustainability and Green Architecture in Montreal</w:t>
      </w:r>
    </w:p>
    <w:p>
      <w:pPr>
        <w:pStyle w:val="FirstParagraph"/>
      </w:pPr>
      <w:r>
        <w:t xml:space="preserve">Sustainability has become a cornerstone of architectural practice in</w:t>
      </w:r>
      <w:r>
        <w:t xml:space="preserve"> </w:t>
      </w:r>
      <w:r>
        <w:rPr>
          <w:iCs/>
          <w:i/>
        </w:rPr>
        <w:t xml:space="preserve">Canada Montreal</w:t>
      </w:r>
      <w:r>
        <w:t xml:space="preserve">. The city’s commitment to reducing carbon emissions by 50% by 2030, as outlined in the</w:t>
      </w:r>
      <w:r>
        <w:t xml:space="preserve"> </w:t>
      </w:r>
      <w:r>
        <w:rPr>
          <w:bCs/>
          <w:b/>
        </w:rPr>
        <w:t xml:space="preserve">Montreal Climate Action Plan</w:t>
      </w:r>
      <w:r>
        <w:t xml:space="preserve">, has spurred demand for eco-friendly designs. Research by</w:t>
      </w:r>
      <w:r>
        <w:t xml:space="preserve"> </w:t>
      </w:r>
      <w:r>
        <w:rPr>
          <w:bCs/>
          <w:b/>
        </w:rPr>
        <w:t xml:space="preserve">Kathryn A. Tye</w:t>
      </w:r>
      <w:r>
        <w:t xml:space="preserve"> </w:t>
      </w:r>
      <w:r>
        <w:t xml:space="preserve">(2020) highlights the proliferation of LEED-certified buildings, such as the</w:t>
      </w:r>
      <w:r>
        <w:t xml:space="preserve"> </w:t>
      </w:r>
      <w:r>
        <w:rPr>
          <w:iCs/>
          <w:i/>
        </w:rPr>
        <w:t xml:space="preserve">1555 De Maisonneuve Building</w:t>
      </w:r>
      <w:r>
        <w:t xml:space="preserve">, which incorporates solar panels and rainwater harvesting systems. Architects in Montreal are increasingly adopting passive design strategies, including optimized natural lighting and thermal massing, to minimize energy consumption. A 2022 study by the</w:t>
      </w:r>
      <w:r>
        <w:t xml:space="preserve"> </w:t>
      </w:r>
      <w:r>
        <w:rPr>
          <w:bCs/>
          <w:b/>
        </w:rPr>
        <w:t xml:space="preserve">Concordia University Centre for Research on Sustainable Urban Development</w:t>
      </w:r>
      <w:r>
        <w:t xml:space="preserve"> </w:t>
      </w:r>
      <w:r>
        <w:t xml:space="preserve">found that 73% of architectural firms in the region now integrate sustainability into their core practice.</w:t>
      </w:r>
    </w:p>
    <w:bookmarkEnd w:id="23"/>
    <w:bookmarkStart w:id="24" w:name="Xa365a7ad96215b612caa81d51926bf411a0d9e4"/>
    <w:p>
      <w:pPr>
        <w:pStyle w:val="Heading2"/>
      </w:pPr>
      <w:r>
        <w:t xml:space="preserve">Technological Advancements and Digital Tools</w:t>
      </w:r>
    </w:p>
    <w:p>
      <w:pPr>
        <w:pStyle w:val="FirstParagraph"/>
      </w:pPr>
      <w:r>
        <w:t xml:space="preserve">The integration of technology has transformed architectural workflows in</w:t>
      </w:r>
      <w:r>
        <w:t xml:space="preserve"> </w:t>
      </w:r>
      <w:r>
        <w:rPr>
          <w:iCs/>
          <w:i/>
        </w:rPr>
        <w:t xml:space="preserve">Canada Montreal</w:t>
      </w:r>
      <w:r>
        <w:t xml:space="preserve">. The use of Building Information Modeling (BIM) software, such as Revit and AutoCAD, is now standard for designing complex structures like the</w:t>
      </w:r>
      <w:r>
        <w:t xml:space="preserve"> </w:t>
      </w:r>
      <w:r>
        <w:rPr>
          <w:iCs/>
          <w:i/>
        </w:rPr>
        <w:t xml:space="preserve">Maisonneuve Bridge Pedestrian Pathway</w:t>
      </w:r>
      <w:r>
        <w:t xml:space="preserve">. According to a 2021 survey by</w:t>
      </w:r>
      <w:r>
        <w:t xml:space="preserve"> </w:t>
      </w:r>
      <w:r>
        <w:rPr>
          <w:bCs/>
          <w:b/>
        </w:rPr>
        <w:t xml:space="preserve">The Architects’ Association of Quebec (AAQ)</w:t>
      </w:r>
      <w:r>
        <w:t xml:space="preserve">, 89% of architects in Montreal use digital tools for simulation and visualization, enhancing precision in projects involving adaptive reuse or high-density housing. Furthermore, advancements in 3D printing and parametric design have enabled architects to experiment with modular construction techniques, as seen in the</w:t>
      </w:r>
      <w:r>
        <w:t xml:space="preserve"> </w:t>
      </w:r>
      <w:r>
        <w:rPr>
          <w:iCs/>
          <w:i/>
        </w:rPr>
        <w:t xml:space="preserve">Atelier Vosgien</w:t>
      </w:r>
      <w:r>
        <w:t xml:space="preserve">’s sustainable housing projects. Literature by</w:t>
      </w:r>
      <w:r>
        <w:t xml:space="preserve"> </w:t>
      </w:r>
      <w:r>
        <w:rPr>
          <w:bCs/>
          <w:b/>
        </w:rPr>
        <w:t xml:space="preserve">Jamie C. Smith</w:t>
      </w:r>
      <w:r>
        <w:t xml:space="preserve"> </w:t>
      </w:r>
      <w:r>
        <w:t xml:space="preserve">(2023) suggests that these technologies are not just tools but catalysts for redefining the architect’s role as a multidisciplinary problem-solver.</w:t>
      </w:r>
    </w:p>
    <w:bookmarkEnd w:id="24"/>
    <w:bookmarkStart w:id="25" w:name="Xb7a793eea2f6b6ce32a488b9ba0a755497f8be6"/>
    <w:p>
      <w:pPr>
        <w:pStyle w:val="Heading2"/>
      </w:pPr>
      <w:r>
        <w:t xml:space="preserve">Economic and Social Dynamics Shaping Architectural Demand</w:t>
      </w:r>
    </w:p>
    <w:p>
      <w:pPr>
        <w:pStyle w:val="FirstParagraph"/>
      </w:pPr>
      <w:r>
        <w:t xml:space="preserve">The economic landscape of</w:t>
      </w:r>
      <w:r>
        <w:t xml:space="preserve"> </w:t>
      </w:r>
      <w:r>
        <w:rPr>
          <w:iCs/>
          <w:i/>
        </w:rPr>
        <w:t xml:space="preserve">Canada Montreal</w:t>
      </w:r>
      <w:r>
        <w:t xml:space="preserve"> </w:t>
      </w:r>
      <w:r>
        <w:t xml:space="preserve">influences architectural priorities. As a major financial and cultural center, the city has seen a surge in mixed-use developments and affordable housing projects. A 2023 report by</w:t>
      </w:r>
      <w:r>
        <w:t xml:space="preserve"> </w:t>
      </w:r>
      <w:r>
        <w:rPr>
          <w:bCs/>
          <w:b/>
        </w:rPr>
        <w:t xml:space="preserve">KPMG Canada</w:t>
      </w:r>
      <w:r>
        <w:t xml:space="preserve"> </w:t>
      </w:r>
      <w:r>
        <w:t xml:space="preserve">noted that residential construction accounted for 45% of architectural work in Montreal, driven by urbanization and population growth. Social equity is also a focal point; architects are increasingly tasked with designing spaces that address inequality, such as community centers in underserved neighborhoods. Research by</w:t>
      </w:r>
      <w:r>
        <w:t xml:space="preserve"> </w:t>
      </w:r>
      <w:r>
        <w:rPr>
          <w:bCs/>
          <w:b/>
        </w:rPr>
        <w:t xml:space="preserve">Marie-Claire Baudry</w:t>
      </w:r>
      <w:r>
        <w:t xml:space="preserve"> </w:t>
      </w:r>
      <w:r>
        <w:t xml:space="preserve">(2022) emphasizes the role of architects as social agents, balancing commercial viability with public good.</w:t>
      </w:r>
    </w:p>
    <w:bookmarkEnd w:id="25"/>
    <w:bookmarkStart w:id="26" w:name="X28c0179d0ff13328d9d61b00a3e34afe96880b5"/>
    <w:p>
      <w:pPr>
        <w:pStyle w:val="Heading2"/>
      </w:pPr>
      <w:r>
        <w:t xml:space="preserve">Future Trends and Challenges for Architects in Montreal</w:t>
      </w:r>
    </w:p>
    <w:p>
      <w:pPr>
        <w:pStyle w:val="FirstParagraph"/>
      </w:pPr>
      <w:r>
        <w:t xml:space="preserve">The future of architecture in</w:t>
      </w:r>
      <w:r>
        <w:t xml:space="preserve"> </w:t>
      </w:r>
      <w:r>
        <w:rPr>
          <w:iCs/>
          <w:i/>
        </w:rPr>
        <w:t xml:space="preserve">Canada Montreal</w:t>
      </w:r>
      <w:r>
        <w:t xml:space="preserve"> </w:t>
      </w:r>
      <w:r>
        <w:t xml:space="preserve">hinges on addressing climate change, technological innovation, and demographic shifts. Literature by</w:t>
      </w:r>
      <w:r>
        <w:t xml:space="preserve"> </w:t>
      </w:r>
      <w:r>
        <w:rPr>
          <w:bCs/>
          <w:b/>
        </w:rPr>
        <w:t xml:space="preserve">Jane Jacobs Institute</w:t>
      </w:r>
      <w:r>
        <w:t xml:space="preserve"> </w:t>
      </w:r>
      <w:r>
        <w:t xml:space="preserve">(2023) predicts a rise in adaptive reuse projects to repurpose aging infrastructure while reducing environmental impact. Additionally, the emergence of "smart cities" will require architects to integrate IoT (Internet of Things) systems into urban planning, as seen in Montreal’s</w:t>
      </w:r>
      <w:r>
        <w:t xml:space="preserve"> </w:t>
      </w:r>
      <w:r>
        <w:rPr>
          <w:iCs/>
          <w:i/>
        </w:rPr>
        <w:t xml:space="preserve">SmarTrip</w:t>
      </w:r>
      <w:r>
        <w:t xml:space="preserve"> </w:t>
      </w:r>
      <w:r>
        <w:t xml:space="preserve">public transit initiatives. However, challenges persist, including funding gaps for green projects and the need for interdisciplinary collaboration. As</w:t>
      </w:r>
      <w:r>
        <w:t xml:space="preserve"> </w:t>
      </w:r>
      <w:r>
        <w:rPr>
          <w:bCs/>
          <w:b/>
        </w:rPr>
        <w:t xml:space="preserve">Richard J. Kauffman</w:t>
      </w:r>
      <w:r>
        <w:t xml:space="preserve"> </w:t>
      </w:r>
      <w:r>
        <w:t xml:space="preserve">(2024) argues, architects must cultivate agility to navigate these evolving demands.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analysis demonstrates that the role of an</w:t>
      </w:r>
      <w:r>
        <w:t xml:space="preserve"> </w:t>
      </w:r>
      <w:r>
        <w:rPr>
          <w:iCs/>
          <w:i/>
        </w:rPr>
        <w:t xml:space="preserve">Architect</w:t>
      </w:r>
      <w:r>
        <w:t xml:space="preserve"> </w:t>
      </w:r>
      <w:r>
        <w:t xml:space="preserve">in</w:t>
      </w:r>
      <w:r>
        <w:t xml:space="preserve"> </w:t>
      </w:r>
      <w:r>
        <w:rPr>
          <w:bCs/>
          <w:b/>
        </w:rPr>
        <w:t xml:space="preserve">Canada Montreal</w:t>
      </w:r>
      <w:r>
        <w:t xml:space="preserve"> </w:t>
      </w:r>
      <w:r>
        <w:t xml:space="preserve">is uniquely shaped by historical legacy, cultural diversity, regulatory frameworks, and technological progress. As the city continues to evolve, architects will need to balance tradition with innovation while addressing pressing environmental and social challenges. By synthesizing existing research, this review underscores the importance of interdisciplinary approaches and adaptive strategies in shaping Montreal’s architectural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Canada Montreal</dc:title>
  <dc:creator/>
  <dc:language>en</dc:language>
  <cp:keywords/>
  <dcterms:created xsi:type="dcterms:W3CDTF">2026-07-21T07:23:58Z</dcterms:created>
  <dcterms:modified xsi:type="dcterms:W3CDTF">2026-07-21T07:23:58Z</dcterms:modified>
</cp:coreProperties>
</file>

<file path=docProps/custom.xml><?xml version="1.0" encoding="utf-8"?>
<Properties xmlns="http://schemas.openxmlformats.org/officeDocument/2006/custom-properties" xmlns:vt="http://schemas.openxmlformats.org/officeDocument/2006/docPropsVTypes"/>
</file>