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8ed1d80b641b0c3830ccc18974ec86a383e3af8"/>
    <w:p>
      <w:pPr>
        <w:pStyle w:val="Heading1"/>
      </w:pPr>
      <w:r>
        <w:t xml:space="preserve">Literature Review: The Role of the Architect in China Shanghai</w:t>
      </w:r>
    </w:p>
    <w:bookmarkStart w:id="20" w:name="introduction"/>
    <w:p>
      <w:pPr>
        <w:pStyle w:val="Heading2"/>
      </w:pPr>
      <w:r>
        <w:t xml:space="preserve">Introduction</w:t>
      </w:r>
    </w:p>
    <w:p>
      <w:pPr>
        <w:pStyle w:val="FirstParagraph"/>
      </w:pPr>
      <w:r>
        <w:t xml:space="preserve">The role of the architect in shaping urban landscapes has always been pivotal, but few cities exemplify this dynamic interplay as profoundly as China Shanghai. As a global metropolis and a symbol of rapid modernization, Shanghai presents unique challenges and opportunities for architects navigating its complex socio-cultural, economic, and regulatory environments. This literature review explores the evolving identity of the architect in China Shanghai, emphasizing their contributions to urban development, cultural preservation, and sustainable innovation. By synthesizing existing research on architectural practices in this region, this document highlights how architects in China Shanghai are redefining traditional design paradigms while addressing contemporary global issues.</w:t>
      </w:r>
    </w:p>
    <w:bookmarkEnd w:id="20"/>
    <w:bookmarkStart w:id="21" w:name="Xcb7a73ec11f1a11a77845833589319ecb47dd3b"/>
    <w:p>
      <w:pPr>
        <w:pStyle w:val="Heading2"/>
      </w:pPr>
      <w:r>
        <w:t xml:space="preserve">Historical Context of Architecture in China Shanghai</w:t>
      </w:r>
    </w:p>
    <w:p>
      <w:pPr>
        <w:pStyle w:val="FirstParagraph"/>
      </w:pPr>
      <w:r>
        <w:t xml:space="preserve">Shanghai’s architectural heritage is a tapestry woven from colonial influences, indigenous traditions, and post-reform modernity. Historically, the city served as a hub for foreign powers during the 19th and early 20th centuries, resulting in eclectic styles such as Gothic Revival (e.g., St. Nicholas Cathedral), Art Deco (e.g., the Sassoon House), and neoclassical designs along the Bund. These structures reflect an era when architects in China Shanghai were tasked with blending Western aesthetics with local needs. Post-1949, architectural development shifted toward Soviet-inspired modernism, but it was only after economic reforms in 1978 that Shanghai began to embrace global design trends.</w:t>
      </w:r>
    </w:p>
    <w:bookmarkEnd w:id="21"/>
    <w:bookmarkStart w:id="22" w:name="X836934085a4d388ae250ebfd9d6282ccdd909f7"/>
    <w:p>
      <w:pPr>
        <w:pStyle w:val="Heading2"/>
      </w:pPr>
      <w:r>
        <w:t xml:space="preserve">Modern Architectural Practices in China Shanghai</w:t>
      </w:r>
    </w:p>
    <w:p>
      <w:pPr>
        <w:pStyle w:val="FirstParagraph"/>
      </w:pPr>
      <w:r>
        <w:t xml:space="preserve">In recent decades, Shanghai has emerged as a testing ground for avant-garde architectural experimentation. Architects in China Shanghai are increasingly challenged to balance rapid urbanization with cultural preservation. For instance, the integration of traditional Chinese courtyard houses (siheyuan) into high-density neighborhoods or the adaptive reuse of colonial-era buildings exemplifies this tension. Research by Zhang et al. (2021) highlights how architects in China Shanghai employ parametric design tools and smart technologies to address spatial constraints while maintaining aesthetic coherence.</w:t>
      </w:r>
    </w:p>
    <w:p>
      <w:pPr>
        <w:pStyle w:val="BodyText"/>
      </w:pPr>
      <w:r>
        <w:t xml:space="preserve">Notable projects, such as the Shanghai Tower (the world’s second-tallest building), showcase the city’s ambition to lead in sustainable skyscraper design. The tower’s spiraling form reduces wind loads and incorporates energy-efficient systems, reflecting a shift toward environmentally conscious practices among architects in China Shanghai.</w:t>
      </w:r>
    </w:p>
    <w:bookmarkEnd w:id="22"/>
    <w:bookmarkStart w:id="23" w:name="Xd6bc354234b9484461db4fb26177022fdfa9244"/>
    <w:p>
      <w:pPr>
        <w:pStyle w:val="Heading2"/>
      </w:pPr>
      <w:r>
        <w:t xml:space="preserve">Challenges Facing Architects in China Shanghai</w:t>
      </w:r>
    </w:p>
    <w:p>
      <w:pPr>
        <w:pStyle w:val="FirstParagraph"/>
      </w:pPr>
      <w:r>
        <w:t xml:space="preserve">Despite its innovation, the architectural profession in China Shanghai is fraught with challenges. Regulatory frameworks often prioritize speed and scale over creative experimentation, as noted by Li (2020), who argues that bureaucratic hurdles stifle the ability of architects to implement unconventional designs. Additionally, rapid urbanization has led to a homogenization of architectural styles, with many developers favoring generic high-rises over culturally resonant structures.</w:t>
      </w:r>
    </w:p>
    <w:p>
      <w:pPr>
        <w:pStyle w:val="BodyText"/>
      </w:pPr>
      <w:r>
        <w:t xml:space="preserve">Socio-economic disparities also influence architectural priorities. While luxury developments in Pudong emphasize futuristic aesthetics, lower-income areas often lack infrastructure and design quality. Architects in China Shanghai must navigate these inequities while advocating for inclusive urban planning. Furthermore, climate resilience has become a critical concern, as rising sea levels and extreme weather events demand adaptive strategies from architects.</w:t>
      </w:r>
    </w:p>
    <w:bookmarkEnd w:id="23"/>
    <w:bookmarkStart w:id="24" w:name="cultural-preservation-vs.-modernization"/>
    <w:p>
      <w:pPr>
        <w:pStyle w:val="Heading2"/>
      </w:pPr>
      <w:r>
        <w:t xml:space="preserve">Cultural Preservation vs. Modernization</w:t>
      </w:r>
    </w:p>
    <w:p>
      <w:pPr>
        <w:pStyle w:val="FirstParagraph"/>
      </w:pPr>
      <w:r>
        <w:t xml:space="preserve">A central theme in architectural discourse about Shanghai is the preservation of cultural heritage amid modernization. The Bund’s historic buildings, for example, have been meticulously restored while accommodating contemporary functions such as museums and boutique hotels. This duality reflects the work of architects who must reconcile historical value with functional needs.</w:t>
      </w:r>
    </w:p>
    <w:p>
      <w:pPr>
        <w:pStyle w:val="BodyText"/>
      </w:pPr>
      <w:r>
        <w:t xml:space="preserve">Research by Chen (2019) emphasizes the importance of contextual design in preserving Shanghai’s identity. By integrating traditional materials, patterns, and spatial hierarchies into modern structures, architects can create a dialogue between past and present. However, this approach requires deep cultural sensitivity and collaboration with local communities—a task that remains complex in a rapidly evolving city.</w:t>
      </w:r>
    </w:p>
    <w:bookmarkEnd w:id="24"/>
    <w:bookmarkStart w:id="25" w:name="case-studies-of-architectural-innovation"/>
    <w:p>
      <w:pPr>
        <w:pStyle w:val="Heading2"/>
      </w:pPr>
      <w:r>
        <w:t xml:space="preserve">Case Studies of Architectural Innovation</w:t>
      </w:r>
    </w:p>
    <w:p>
      <w:pPr>
        <w:pStyle w:val="FirstParagraph"/>
      </w:pPr>
      <w:r>
        <w:t xml:space="preserve">Certain projects in Shanghai exemplify the innovative spirit of architects in the region. The West Bund Art Center, designed by Zhang Yuyuan Studio, reimagines industrial warehouses as cultural hubs, blending adaptive reuse with artistic expression. Similarly, the Shanghai Urban Planning Exhibition Center integrates green spaces and public amenities into its design, promoting a human-centric urban model.</w:t>
      </w:r>
    </w:p>
    <w:p>
      <w:pPr>
        <w:pStyle w:val="BodyText"/>
      </w:pPr>
      <w:r>
        <w:t xml:space="preserve">These case studies underscore how architects in China Shanghai are leveraging their expertise to address global challenges while honoring local context. The emphasis on sustainability, community engagement, and technological integration sets a benchmark for architectural practice worldwide.</w:t>
      </w:r>
    </w:p>
    <w:bookmarkEnd w:id="25"/>
    <w:bookmarkStart w:id="26" w:name="X26d1009cbcb7a84c8df52a3eef22b9929a08723"/>
    <w:p>
      <w:pPr>
        <w:pStyle w:val="Heading2"/>
      </w:pPr>
      <w:r>
        <w:t xml:space="preserve">Future Directions for Architects in China Shanghai</w:t>
      </w:r>
    </w:p>
    <w:p>
      <w:pPr>
        <w:pStyle w:val="FirstParagraph"/>
      </w:pPr>
      <w:r>
        <w:t xml:space="preserve">The future of architecture in Shanghai hinges on addressing emerging trends such as AI-driven design, smart cities, and net-zero carbon goals. As per Wang (2023), architects will need to adopt interdisciplinary approaches, collaborating with engineers, urban planners, and policymakers to create resilient infrastructure. Additionally, the rise of digital fabrication tools offers new possibilities for customized building solutions that align with both environmental and cultural imperatives.</w:t>
      </w:r>
    </w:p>
    <w:p>
      <w:pPr>
        <w:pStyle w:val="BodyText"/>
      </w:pPr>
      <w:r>
        <w:t xml:space="preserve">As China Shanghai continues its transformation into a global architectural leader, the role of the architect will remain central to its narrative. By embracing innovation while respecting heritage, architects can ensure that Shanghai’s skyline reflects not just economic ambition but also a commitment to sustainability and cultural richness.</w:t>
      </w:r>
    </w:p>
    <w:bookmarkEnd w:id="26"/>
    <w:bookmarkStart w:id="27" w:name="conclusion"/>
    <w:p>
      <w:pPr>
        <w:pStyle w:val="Heading2"/>
      </w:pPr>
      <w:r>
        <w:t xml:space="preserve">Conclusion</w:t>
      </w:r>
    </w:p>
    <w:p>
      <w:pPr>
        <w:pStyle w:val="FirstParagraph"/>
      </w:pPr>
      <w:r>
        <w:t xml:space="preserve">In summary, the literature on architects in China Shanghai reveals a profession at the crossroads of tradition and modernity, challenge and opportunity. From historic preservation to cutting-edge skyscrapers, architects in this region are redefining what it means to design for a dynamic urban environment. As global cities face similar pressures of growth and sustainability, the experiences of architects in China Shanghai offer valuable insights into balancing innovation with cultural integrity.</w:t>
      </w:r>
    </w:p>
    <w:p>
      <w:pPr>
        <w:pStyle w:val="BodyText"/>
      </w:pPr>
      <w:r>
        <w:t xml:space="preserve">This review underscores the importance of continued research into architectural practices that prioritize both human and environmental well-being. For China Shanghai, the architect is not merely a designer but a visionary shaping the future of one of the world’s most iconic cities.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China Shanghai</dc:title>
  <dc:creator/>
  <dc:language>en</dc:language>
  <cp:keywords/>
  <dcterms:created xsi:type="dcterms:W3CDTF">2026-07-23T09:50:21Z</dcterms:created>
  <dcterms:modified xsi:type="dcterms:W3CDTF">2026-07-23T09:50:21Z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