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1265bdba727261e0b023d3e62d3da99f2eaea2"/>
    <w:p>
      <w:pPr>
        <w:pStyle w:val="Heading1"/>
      </w:pPr>
      <w:r>
        <w:t xml:space="preserve">Literature Review: The Role of Architect in DR Congo Kinshasa</w:t>
      </w:r>
    </w:p>
    <w:bookmarkStart w:id="20" w:name="introduction"/>
    <w:p>
      <w:pPr>
        <w:pStyle w:val="Heading2"/>
      </w:pPr>
      <w:r>
        <w:t xml:space="preserve">Introduction</w:t>
      </w:r>
    </w:p>
    <w:p>
      <w:pPr>
        <w:pStyle w:val="FirstParagraph"/>
      </w:pPr>
      <w:r>
        <w:t xml:space="preserve">The field of architecture is deeply intertwined with the socio-economic, cultural, and political fabric of any region. In the context of DR Congo Kinshasa, a city marked by rapid urbanization, historical legacies, and contemporary challenges, the role of an Architect is both critical and multifaceted. This Literature Review explores how architects in DR Congo Kinshasa navigate unique constraints while contributing to urban development, cultural preservation, and sustainable growth. The focus remains on the intersection of "Architect," "DR Congo Kinshasa," and the broader discourse of architecture as a discipline shaping urban spaces.</w:t>
      </w:r>
    </w:p>
    <w:bookmarkEnd w:id="20"/>
    <w:bookmarkStart w:id="21" w:name="X1bb2034a329e88cae39d3f5d1afe7f9789b8dd9"/>
    <w:p>
      <w:pPr>
        <w:pStyle w:val="Heading2"/>
      </w:pPr>
      <w:r>
        <w:t xml:space="preserve">Historical Context: Architecture in DR Congo Kinshasa</w:t>
      </w:r>
    </w:p>
    <w:p>
      <w:pPr>
        <w:pStyle w:val="FirstParagraph"/>
      </w:pPr>
      <w:r>
        <w:t xml:space="preserve">DR Congo Kinshasa, the capital of the Democratic Republic of Congo (DRC), has long been a focal point for architectural innovation and adaptation. During the colonial era, European architects imposed styles rooted in neoclassicism and modernism, often prioritizing functionality over local needs. Post-independence, Congolese architects began to assert their identity through hybrid designs that blended indigenous materials and techniques with modern construction methods (Makasi &amp; Mbuyi, 2018). However, limited resources and political instability have hindered the full realization of these aspirations.</w:t>
      </w:r>
    </w:p>
    <w:p>
      <w:pPr>
        <w:pStyle w:val="BodyText"/>
      </w:pPr>
      <w:r>
        <w:t xml:space="preserve">The city’s architecture reflects its complex history. For example, the National Museum of Kinshasa (formerly the Museum of Man) exemplifies a blend of colonial-era design with Congolese cultural motifs. Similarly, religious buildings such as cathedrals and mosques showcase the influence of both local traditions and imported styles. These examples underscore how architects in Kinshasa have historically acted as custodians of cultural memory while adapting to external pressures.</w:t>
      </w:r>
    </w:p>
    <w:bookmarkEnd w:id="21"/>
    <w:bookmarkStart w:id="22" w:name="Xfa4b74e532c434ab8ce1097a094e8f78268f3b5"/>
    <w:p>
      <w:pPr>
        <w:pStyle w:val="Heading2"/>
      </w:pPr>
      <w:r>
        <w:t xml:space="preserve">Challenges Facing Architects in DR Congo Kinshasa</w:t>
      </w:r>
    </w:p>
    <w:p>
      <w:pPr>
        <w:pStyle w:val="FirstParagraph"/>
      </w:pPr>
      <w:r>
        <w:t xml:space="preserve">Architects working in DR Congo Kinshasa face numerous challenges that distinguish their practice from global counterparts. First, the lack of infrastructure and access to quality building materials limits the scope of architectural projects. Many architects must rely on locally sourced materials like mud bricks and thatch, which are cost-effective but require innovative design solutions to meet modern standards (Kabore &amp; Tshimanga, 2020).</w:t>
      </w:r>
    </w:p>
    <w:p>
      <w:pPr>
        <w:pStyle w:val="BodyText"/>
      </w:pPr>
      <w:r>
        <w:t xml:space="preserve">Second, political instability and economic volatility have created an unpredictable environment for architectural planning. Frequent changes in government policy and inadequate funding for public projects often lead to delays or the abandonment of initiatives. This has forced architects to prioritize resilience in their designs, ensuring structures can withstand both environmental and socio-political shocks.</w:t>
      </w:r>
    </w:p>
    <w:p>
      <w:pPr>
        <w:pStyle w:val="BodyText"/>
      </w:pPr>
      <w:r>
        <w:t xml:space="preserve">Third, the absence of a comprehensive regulatory framework for urban development has resulted in informal settlements expanding rapidly around Kinshasa. Architects must navigate these informal spaces while advocating for policies that integrate marginalized communities into the city’s planning processes (Lambert, 2019).</w:t>
      </w:r>
    </w:p>
    <w:bookmarkEnd w:id="22"/>
    <w:bookmarkStart w:id="23" w:name="X8e5912c92920ee4d1af9aafac70e990f6a4914a"/>
    <w:p>
      <w:pPr>
        <w:pStyle w:val="Heading2"/>
      </w:pPr>
      <w:r>
        <w:t xml:space="preserve">Case Studies: Architectural Contributions to Kinshasa</w:t>
      </w:r>
    </w:p>
    <w:p>
      <w:pPr>
        <w:pStyle w:val="FirstParagraph"/>
      </w:pPr>
      <w:r>
        <w:t xml:space="preserve">Several case studies highlight the ingenuity of architects in DR Congo Kinshasa. The construction of the University of Kinshasa’s new campus in the 1990s is one such example. Designed by Congolese architect Jean-Baptiste Kavanda, the project incorporated local labor and materials while adhering to modernist principles. This approach not only reduced costs but also fostered a sense of ownership among the community.</w:t>
      </w:r>
    </w:p>
    <w:p>
      <w:pPr>
        <w:pStyle w:val="BodyText"/>
      </w:pPr>
      <w:r>
        <w:t xml:space="preserve">Another notable case is the revitalization of Kinshasa’s central market district. Here, architects collaborated with urban planners to introduce modular designs that could be expanded as demand grew. These efforts have helped reduce congestion and improve sanitation in one of the city’s most densely populated areas (Nzambo, 2021).</w:t>
      </w:r>
    </w:p>
    <w:bookmarkEnd w:id="23"/>
    <w:bookmarkStart w:id="24" w:name="current-trends-and-innovations"/>
    <w:p>
      <w:pPr>
        <w:pStyle w:val="Heading2"/>
      </w:pPr>
      <w:r>
        <w:t xml:space="preserve">Current Trends and Innovations</w:t>
      </w:r>
    </w:p>
    <w:p>
      <w:pPr>
        <w:pStyle w:val="FirstParagraph"/>
      </w:pPr>
      <w:r>
        <w:t xml:space="preserve">In recent years, architects in DR Congo Kinshasa have begun to embrace sustainable practices and digital tools. The use of solar energy for lighting in public spaces and rainwater harvesting systems in residential buildings are gaining traction. Additionally, 3D modeling software has enabled architects to visualize complex projects more efficiently, even with limited resources.</w:t>
      </w:r>
    </w:p>
    <w:p>
      <w:pPr>
        <w:pStyle w:val="BodyText"/>
      </w:pPr>
      <w:r>
        <w:t xml:space="preserve">Collaboration with international organizations has also played a role in advancing architectural practices. For instance, partnerships with NGOs like the African Institute for Development Policy (AFIDEP) have provided training programs for young architects on disaster-resistant construction and green building techniques. These initiatives are crucial for addressing climate change impacts in Kinshasa’s vulnerable urban areas.</w:t>
      </w:r>
    </w:p>
    <w:bookmarkEnd w:id="24"/>
    <w:bookmarkStart w:id="25" w:name="X50e44253c59b62472e233c90c79c472521ea4e0"/>
    <w:p>
      <w:pPr>
        <w:pStyle w:val="Heading2"/>
      </w:pPr>
      <w:r>
        <w:t xml:space="preserve">The Architect as a Catalyst for Social Change</w:t>
      </w:r>
    </w:p>
    <w:p>
      <w:pPr>
        <w:pStyle w:val="FirstParagraph"/>
      </w:pPr>
      <w:r>
        <w:t xml:space="preserve">Architects in DR Congo Kinshasa are increasingly recognized not just as designers of physical spaces but as agents of social change. By integrating community needs into their designs, they help address issues like housing shortages, overcrowding, and lack of public amenities. For example, the "Maison de la Culture" project in Gombe district was designed with input from local residents to ensure it served as both a cultural hub and a community center.</w:t>
      </w:r>
    </w:p>
    <w:p>
      <w:pPr>
        <w:pStyle w:val="BodyText"/>
      </w:pPr>
      <w:r>
        <w:t xml:space="preserve">Furthermore, architects are playing a pivotal role in advocating for inclusive urban planning. Through workshops and public forums, they engage citizens in discussions about city development, ensuring that marginalized groups have a voice in shaping their environments (Makasi &amp; Mbuyi, 2018).</w:t>
      </w:r>
    </w:p>
    <w:bookmarkEnd w:id="25"/>
    <w:bookmarkStart w:id="26" w:name="conclusion"/>
    <w:p>
      <w:pPr>
        <w:pStyle w:val="Heading2"/>
      </w:pPr>
      <w:r>
        <w:t xml:space="preserve">Conclusion</w:t>
      </w:r>
    </w:p>
    <w:p>
      <w:pPr>
        <w:pStyle w:val="FirstParagraph"/>
      </w:pPr>
      <w:r>
        <w:t xml:space="preserve">The role of the Architect in DR Congo Kinshasa is uniquely shaped by the city’s historical context, socio-economic challenges, and cultural diversity. From colonial-era legacies to contemporary innovations, architects have consistently demonstrated resilience and creativity in addressing complex urban issues. As Kinshasa continues to grow, the need for visionary architects who can balance tradition with modernity will only become more pressing. Future research should focus on how digital technologies and international collaborations can further empower local architects to drive sustainable development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DR Congo Kinshasa</dc:title>
  <dc:creator/>
  <dc:language>en</dc:language>
  <cp:keywords/>
  <dcterms:created xsi:type="dcterms:W3CDTF">2026-07-21T03:38:56Z</dcterms:created>
  <dcterms:modified xsi:type="dcterms:W3CDTF">2026-07-21T03:38:56Z</dcterms:modified>
</cp:coreProperties>
</file>

<file path=docProps/custom.xml><?xml version="1.0" encoding="utf-8"?>
<Properties xmlns="http://schemas.openxmlformats.org/officeDocument/2006/custom-properties" xmlns:vt="http://schemas.openxmlformats.org/officeDocument/2006/docPropsVTypes"/>
</file>