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Architectural</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e216fde0c8a51cd9d3cc443d14d26c11df16e4"/>
    <w:p>
      <w:pPr>
        <w:pStyle w:val="Heading1"/>
      </w:pPr>
      <w:r>
        <w:t xml:space="preserve">Literature Review: Architectural Practices and Challenges in France Lyon</w:t>
      </w:r>
    </w:p>
    <w:p>
      <w:pPr>
        <w:pStyle w:val="FirstParagraph"/>
      </w:pPr>
      <w:r>
        <w:t xml:space="preserve">This literature review explores the role, challenges, and significance of architects in the context of Lyon, France. Focused on the unique socio-cultural, geographical, and historical landscape of Lyon—a city renowned for its rich architectural heritage—this review synthesizes existing research to highlight how architects navigate contemporary demands while preserving traditional identities. The interplay between innovation and tradition in French architecture is a central theme, particularly relevant to Lyon's status as a UNESCO World Heritage site.</w:t>
      </w:r>
    </w:p>
    <w:bookmarkStart w:id="20" w:name="Xcbd25bdd80f1be66b808f4b077db99d9a3a59aa"/>
    <w:p>
      <w:pPr>
        <w:pStyle w:val="Heading2"/>
      </w:pPr>
      <w:r>
        <w:t xml:space="preserve">1. Introduction: The Architect in Lyon’s Urban Fabric</w:t>
      </w:r>
    </w:p>
    <w:p>
      <w:pPr>
        <w:pStyle w:val="FirstParagraph"/>
      </w:pPr>
      <w:r>
        <w:t xml:space="preserve">Lyon, France’s third-largest city, has long been a crucible for architectural experimentation and preservation. Its historic districts, such as the Presqu'île and Vieux Lyon, showcase centuries of design evolution from Roman amphitheaters to Art Nouveau façades. Architects in Lyon must reconcile the city's UNESCO-listed heritage with modern urbanization pressures. Research by [Author A] (Year) emphasizes that architects here operate at the intersection of cultural stewardship and functional innovation, requiring expertise in historical restoration and sustainable development.</w:t>
      </w:r>
    </w:p>
    <w:bookmarkEnd w:id="20"/>
    <w:bookmarkStart w:id="21" w:name="X2b3efe65041a077f835f02ecc13727e18ffe0c8"/>
    <w:p>
      <w:pPr>
        <w:pStyle w:val="Heading2"/>
      </w:pPr>
      <w:r>
        <w:t xml:space="preserve">2. Historical Context: Lyon’s Architectural Legacy</w:t>
      </w:r>
    </w:p>
    <w:p>
      <w:pPr>
        <w:pStyle w:val="FirstParagraph"/>
      </w:pPr>
      <w:r>
        <w:t xml:space="preserve">Lyon's architectural identity is deeply rooted in its history as a Roman settlement (Lugdunum) and a medieval trading hub. The 16th-century Renaissance architecture of the Hôtel de Ville and the 17th-century Basilica of Notre-Dame de Fourvière reflect the city’s layered past. According to [Author B] (Year), architects in Lyon have historically been custodians of this legacy, integrating new designs with existing structures. However, this dual responsibility has intensified as modern projects, such as the Confluence district redevelopment, demand seamless fusion of old and new.</w:t>
      </w:r>
    </w:p>
    <w:bookmarkEnd w:id="21"/>
    <w:bookmarkStart w:id="22" w:name="X87a70a9ac2d9f19b9722398a427e9c4a4d66702"/>
    <w:p>
      <w:pPr>
        <w:pStyle w:val="Heading2"/>
      </w:pPr>
      <w:r>
        <w:t xml:space="preserve">3. Contemporary Trends in Architectural Practice</w:t>
      </w:r>
    </w:p>
    <w:p>
      <w:pPr>
        <w:pStyle w:val="FirstParagraph"/>
      </w:pPr>
      <w:r>
        <w:t xml:space="preserve">Recent studies highlight a shift toward sustainability and adaptive reuse in Lyon’s architectural scene. For instance, [Author C] (Year) notes that architects are increasingly employing eco-friendly materials and energy-efficient systems to meet France’s carbon neutrality goals. Projects like the Green Building Certification for the Musée des Confluences exemplify this trend. Additionally, the use of digital tools such as BIM (Building Information Modeling) has transformed how architects plan and execute projects in Lyon, ensuring precision while minimizing environmental impact.</w:t>
      </w:r>
    </w:p>
    <w:bookmarkEnd w:id="22"/>
    <w:bookmarkStart w:id="23" w:name="challenges-faced-by-architects-in-lyon"/>
    <w:p>
      <w:pPr>
        <w:pStyle w:val="Heading2"/>
      </w:pPr>
      <w:r>
        <w:t xml:space="preserve">4. Challenges Faced by Architects in Lyon</w:t>
      </w:r>
    </w:p>
    <w:p>
      <w:pPr>
        <w:pStyle w:val="FirstParagraph"/>
      </w:pPr>
      <w:r>
        <w:t xml:space="preserve">Lyon’s unique geography—bounded by the Rhône and Saône rivers—presents logistical challenges for urban development. [Author D] (Year) identifies three primary hurdles: balancing heritage conservation with modern infrastructure needs, navigating stringent zoning regulations, and addressing rising construction costs due to limited land availability. Furthermore, architects must contend with public expectations for inclusive spaces that reflect Lyon’s multicultural identity, as seen in projects like the Parc de la Tête d’Or revitalization.</w:t>
      </w:r>
    </w:p>
    <w:bookmarkEnd w:id="23"/>
    <w:bookmarkStart w:id="24" w:name="the-role-of-policy-and-education"/>
    <w:p>
      <w:pPr>
        <w:pStyle w:val="Heading2"/>
      </w:pPr>
      <w:r>
        <w:t xml:space="preserve">5. The Role of Policy and Education</w:t>
      </w:r>
    </w:p>
    <w:p>
      <w:pPr>
        <w:pStyle w:val="FirstParagraph"/>
      </w:pPr>
      <w:r>
        <w:t xml:space="preserve">The French government’s emphasis on architectural excellence is mirrored in Lyon through initiatives such as the “Lyon Métropole” urban planning framework. [Author E] (Year) argues that architects in Lyon benefit from strong institutional support, including partnerships with local universities like École Nationale Supérieure d’Architecture de Lyon (ENSA LYON). These institutions prioritize interdisciplinary education, preparing architects to address complex issues such as climate resilience and community engagement.</w:t>
      </w:r>
    </w:p>
    <w:bookmarkEnd w:id="24"/>
    <w:bookmarkStart w:id="25" w:name="X40144bae3e5081ebe49edeba4804bb91a7d9388"/>
    <w:p>
      <w:pPr>
        <w:pStyle w:val="Heading2"/>
      </w:pPr>
      <w:r>
        <w:t xml:space="preserve">6. Case Studies: Pioneering Architectural Projects</w:t>
      </w:r>
    </w:p>
    <w:p>
      <w:pPr>
        <w:pStyle w:val="FirstParagraph"/>
      </w:pPr>
      <w:r>
        <w:t xml:space="preserve">Several case studies underscore the innovative spirit of Lyon’s architects. The Hôtel-Dieu de Lyon, a 17th-century hospital recently transformed into a cultural center by architect [Name], exemplifies adaptive reuse that respects historical integrity while meeting modern functional needs. Similarly, the development of the Presqu’île district—where architects have reimagined industrial spaces into vibrant residential and commercial hubs—demonstrates the city’s commitment to sustainable urbanism.</w:t>
      </w:r>
    </w:p>
    <w:bookmarkEnd w:id="25"/>
    <w:bookmarkStart w:id="26" w:name="future-directions-and-research-gaps"/>
    <w:p>
      <w:pPr>
        <w:pStyle w:val="Heading2"/>
      </w:pPr>
      <w:r>
        <w:t xml:space="preserve">7. Future Directions and Research Gaps</w:t>
      </w:r>
    </w:p>
    <w:p>
      <w:pPr>
        <w:pStyle w:val="FirstParagraph"/>
      </w:pPr>
      <w:r>
        <w:t xml:space="preserve">Despite growing expertise, gaps remain in understanding how Lyon’s architects address global challenges such as climate change and demographic shifts. [Author F] (Year) calls for further research on the socio-economic impacts of architectural decisions in Lyon, particularly in marginalized neighborhoods. Additionally, studies exploring the intersection of AI-driven design tools and traditional craftsmanship could provide insights into the future of architectural practice in the region.</w:t>
      </w:r>
    </w:p>
    <w:bookmarkEnd w:id="26"/>
    <w:bookmarkStart w:id="27" w:name="conclusion-synthesis-and-implications"/>
    <w:p>
      <w:pPr>
        <w:pStyle w:val="Heading2"/>
      </w:pPr>
      <w:r>
        <w:t xml:space="preserve">8. Conclusion: Synthesis and Implications</w:t>
      </w:r>
    </w:p>
    <w:p>
      <w:pPr>
        <w:pStyle w:val="FirstParagraph"/>
      </w:pPr>
      <w:r>
        <w:t xml:space="preserve">This literature review reaffirms that architects in Lyon are pivotal to shaping a city that harmonizes its past with its future. By analyzing historical influences, contemporary practices, and emerging challenges, it becomes evident that the role of an architect in France Lyon is multifaceted—requiring technical skill, cultural sensitivity, and visionary leadership. As Lyon continues to evolve, the architectural community must remain adaptive to ensure the city’s legacy endures while embracing innovation.</w:t>
      </w:r>
    </w:p>
    <w:p>
      <w:pPr>
        <w:pStyle w:val="BodyText"/>
      </w:pPr>
      <w:r>
        <w:rPr>
          <w:iCs/>
          <w:i/>
        </w:rPr>
        <w:t xml:space="preserve">References:</w:t>
      </w:r>
    </w:p>
    <w:p>
      <w:pPr>
        <w:numPr>
          <w:ilvl w:val="0"/>
          <w:numId w:val="1001"/>
        </w:numPr>
        <w:pStyle w:val="Compact"/>
      </w:pPr>
      <w:r>
        <w:t xml:space="preserve">[Author A]. (Year). "Heritage Preservation in Urban Development: A Case Study of Lyon." Journal of Architectural History, XX(X), pp. 1-20.</w:t>
      </w:r>
    </w:p>
    <w:p>
      <w:pPr>
        <w:numPr>
          <w:ilvl w:val="0"/>
          <w:numId w:val="1001"/>
        </w:numPr>
        <w:pStyle w:val="Compact"/>
      </w:pPr>
      <w:r>
        <w:t xml:space="preserve">[Author B]. (Year). "Renaissance Architecture and Its Legacy in French Cities." European Architectural Review, XX(X), pp. 45-60.</w:t>
      </w:r>
    </w:p>
    <w:p>
      <w:pPr>
        <w:numPr>
          <w:ilvl w:val="0"/>
          <w:numId w:val="1001"/>
        </w:numPr>
        <w:pStyle w:val="Compact"/>
      </w:pPr>
      <w:r>
        <w:t xml:space="preserve">[Author C]. (Year). "Sustainable Design Practices in Lyon’s Modern Projects." International Journal of Sustainable Development, XX(X), pp. 101-120.</w:t>
      </w:r>
    </w:p>
    <w:p>
      <w:pPr>
        <w:numPr>
          <w:ilvl w:val="0"/>
          <w:numId w:val="1001"/>
        </w:numPr>
        <w:pStyle w:val="Compact"/>
      </w:pPr>
      <w:r>
        <w:t xml:space="preserve">[Author D]. (Year). "Urban Challenges for Architects: The Lyon Experience." Urban Studies Quarterly, XX(X), pp. 88-105.</w:t>
      </w:r>
    </w:p>
    <w:p>
      <w:pPr>
        <w:numPr>
          <w:ilvl w:val="0"/>
          <w:numId w:val="1001"/>
        </w:numPr>
        <w:pStyle w:val="Compact"/>
      </w:pPr>
      <w:r>
        <w:t xml:space="preserve">[Author E]. (Year). "Education and Innovation in Lyon’s Architectural Scene." Journal of Architectural Education, XX(X), pp. 34-50.</w:t>
      </w:r>
    </w:p>
    <w:p>
      <w:pPr>
        <w:numPr>
          <w:ilvl w:val="0"/>
          <w:numId w:val="1001"/>
        </w:numPr>
        <w:pStyle w:val="Compact"/>
      </w:pPr>
      <w:r>
        <w:t xml:space="preserve">[Author F]. (Year). "Future Trends in French Urban Architecture: A Focus on Lyon." Futures, XX(X), pp. 123-140.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Architectural Practices and Challenges in France Lyon</dc:title>
  <dc:creator/>
  <dc:language>en</dc:language>
  <cp:keywords/>
  <dcterms:created xsi:type="dcterms:W3CDTF">2026-07-23T15:15:04Z</dcterms:created>
  <dcterms:modified xsi:type="dcterms:W3CDTF">2026-07-23T15:15:04Z</dcterms:modified>
</cp:coreProperties>
</file>

<file path=docProps/custom.xml><?xml version="1.0" encoding="utf-8"?>
<Properties xmlns="http://schemas.openxmlformats.org/officeDocument/2006/custom-properties" xmlns:vt="http://schemas.openxmlformats.org/officeDocument/2006/docPropsVTypes"/>
</file>