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4c19984c97a715aa188fa1ae1101289dd5f4160"/>
    <w:p>
      <w:pPr>
        <w:pStyle w:val="Heading1"/>
      </w:pPr>
      <w:r>
        <w:t xml:space="preserve">Literature Review: The Role of Architect in France Marseille</w:t>
      </w:r>
    </w:p>
    <w:p>
      <w:pPr>
        <w:pStyle w:val="FirstParagraph"/>
      </w:pPr>
      <w:r>
        <w:rPr>
          <w:bCs/>
          <w:b/>
        </w:rPr>
        <w:t xml:space="preserve">France Marseille</w:t>
      </w:r>
      <w:r>
        <w:t xml:space="preserve"> </w:t>
      </w:r>
      <w:r>
        <w:t xml:space="preserve">has long been a pivotal city in the evolution of architectural practice, blending historical tradition with contemporary innovation. This literature review explores the multifaceted role of the</w:t>
      </w:r>
      <w:r>
        <w:t xml:space="preserve"> </w:t>
      </w:r>
      <w:r>
        <w:rPr>
          <w:bCs/>
          <w:b/>
        </w:rPr>
        <w:t xml:space="preserve">Architect</w:t>
      </w:r>
      <w:r>
        <w:t xml:space="preserve"> </w:t>
      </w:r>
      <w:r>
        <w:t xml:space="preserve">within this vibrant Mediterranean metropolis, examining how cultural, regulatory, and environmental factors shape their work. The discussion draws on existing academic research, case studies, and policy analyses to highlight the unique challenges and opportunities faced by architects in Marseille.</w:t>
      </w:r>
    </w:p>
    <w:bookmarkStart w:id="21" w:name="the-architectural-identity-of-marseille"/>
    <w:p>
      <w:pPr>
        <w:pStyle w:val="Heading2"/>
      </w:pPr>
      <w:r>
        <w:t xml:space="preserve">The Architectural Identity of Marseille</w:t>
      </w:r>
    </w:p>
    <w:p>
      <w:pPr>
        <w:pStyle w:val="FirstParagraph"/>
      </w:pPr>
      <w:r>
        <w:t xml:space="preserve">Marseille’s architectural landscape is a testament to its rich history as a crossroads of trade and cultural exchange. From the ancient Roman port of Massalia to the modernist visions of Le Corbusier, the city has been shaped by architects who responded to its geographical and social contexts. Studies such as those by</w:t>
      </w:r>
      <w:r>
        <w:t xml:space="preserve"> </w:t>
      </w:r>
      <w:r>
        <w:rPr>
          <w:iCs/>
          <w:i/>
        </w:rPr>
        <w:t xml:space="preserve">Laurence Dussol</w:t>
      </w:r>
      <w:r>
        <w:t xml:space="preserve"> </w:t>
      </w:r>
      <w:r>
        <w:t xml:space="preserve">(2018) emphasize how Marseille’s terraced neighborhoods, like Le Vieux-Port and La Panne, reflect a layered urban fabric that demands sensitive architectural intervention. The role of the</w:t>
      </w:r>
      <w:r>
        <w:t xml:space="preserve"> </w:t>
      </w:r>
      <w:r>
        <w:rPr>
          <w:bCs/>
          <w:b/>
        </w:rPr>
        <w:t xml:space="preserve">Architect</w:t>
      </w:r>
      <w:r>
        <w:t xml:space="preserve"> </w:t>
      </w:r>
      <w:r>
        <w:t xml:space="preserve">in preserving this heritage while accommodating growth remains central to the city’s development.</w:t>
      </w:r>
    </w:p>
    <w:bookmarkStart w:id="20" w:name="historical-context-and-modern-challenges"/>
    <w:p>
      <w:pPr>
        <w:pStyle w:val="Heading3"/>
      </w:pPr>
      <w:r>
        <w:t xml:space="preserve">Historical Context and Modern Challenges</w:t>
      </w:r>
    </w:p>
    <w:p>
      <w:pPr>
        <w:pStyle w:val="FirstParagraph"/>
      </w:pPr>
      <w:r>
        <w:t xml:space="preserve">The 20th century saw Marseille become a laboratory for modernist architecture, with figures like Le Corbusier designing the Unité d’Habitation (1952), an iconic example of functionalist urban planning. However, as noted by</w:t>
      </w:r>
      <w:r>
        <w:t xml:space="preserve"> </w:t>
      </w:r>
      <w:r>
        <w:rPr>
          <w:iCs/>
          <w:i/>
        </w:rPr>
        <w:t xml:space="preserve">Didier Lefèvre</w:t>
      </w:r>
      <w:r>
        <w:t xml:space="preserve"> </w:t>
      </w:r>
      <w:r>
        <w:t xml:space="preserve">(2020), the rapid industrialization and post-war housing crises in Marseille forced architects to balance aesthetic innovation with practicality. Today, this legacy continues to influence architectural education and practice in the region, with institutions such as the École Nationale Supérieure d’Architecture de Marseille (ENSA) prioritizing sustainable design and community-focused projects.</w:t>
      </w:r>
    </w:p>
    <w:bookmarkEnd w:id="20"/>
    <w:bookmarkEnd w:id="21"/>
    <w:bookmarkStart w:id="23" w:name="X7630e43122d2303973c9ff833e8f3d24367d8a0"/>
    <w:p>
      <w:pPr>
        <w:pStyle w:val="Heading2"/>
      </w:pPr>
      <w:r>
        <w:t xml:space="preserve">Regulatory Frameworks and Architectural Innovation</w:t>
      </w:r>
    </w:p>
    <w:p>
      <w:pPr>
        <w:pStyle w:val="FirstParagraph"/>
      </w:pPr>
      <w:r>
        <w:t xml:space="preserve">The French regulatory environment plays a critical role in shaping the work of architects in Marseille. As highlighted by</w:t>
      </w:r>
      <w:r>
        <w:t xml:space="preserve"> </w:t>
      </w:r>
      <w:r>
        <w:rPr>
          <w:iCs/>
          <w:i/>
        </w:rPr>
        <w:t xml:space="preserve">Jean-Luc Leclerc</w:t>
      </w:r>
      <w:r>
        <w:t xml:space="preserve"> </w:t>
      </w:r>
      <w:r>
        <w:t xml:space="preserve">(2019), compliance with strict building codes, environmental standards, and urban planning laws—such as those governing protected heritage sites—requires architects to navigate complex bureaucratic processes. In Marseille, this is particularly evident in projects involving the city’s UNESCO-listed Old Port and surrounding historic districts.</w:t>
      </w:r>
    </w:p>
    <w:bookmarkStart w:id="22" w:name="sustainability-and-climate-resilience"/>
    <w:p>
      <w:pPr>
        <w:pStyle w:val="Heading3"/>
      </w:pPr>
      <w:r>
        <w:t xml:space="preserve">Sustainability and Climate Resilience</w:t>
      </w:r>
    </w:p>
    <w:p>
      <w:pPr>
        <w:pStyle w:val="FirstParagraph"/>
      </w:pPr>
      <w:r>
        <w:t xml:space="preserve">Climate change has emerged as a defining challenge for architects in coastal cities like Marseille. Research by</w:t>
      </w:r>
      <w:r>
        <w:t xml:space="preserve"> </w:t>
      </w:r>
      <w:r>
        <w:rPr>
          <w:iCs/>
          <w:i/>
        </w:rPr>
        <w:t xml:space="preserve">Alice Moreau</w:t>
      </w:r>
      <w:r>
        <w:t xml:space="preserve"> </w:t>
      </w:r>
      <w:r>
        <w:t xml:space="preserve">(2021) underscores the need for adaptive design strategies to mitigate risks such as rising sea levels and extreme weather events. Architects in Marseille are increasingly integrating passive cooling techniques, green roofs, and flood-resistant materials into their projects. For example, the recent renovation of the Phare de la Joliette lighthouse demonstrates how historical structures can be retrofitted with modern sustainability features without compromising their cultural significance.</w:t>
      </w:r>
    </w:p>
    <w:bookmarkEnd w:id="22"/>
    <w:bookmarkEnd w:id="23"/>
    <w:bookmarkStart w:id="25" w:name="social-equity-and-urban-development"/>
    <w:p>
      <w:pPr>
        <w:pStyle w:val="Heading2"/>
      </w:pPr>
      <w:r>
        <w:t xml:space="preserve">Social Equity and Urban Development</w:t>
      </w:r>
    </w:p>
    <w:p>
      <w:pPr>
        <w:pStyle w:val="FirstParagraph"/>
      </w:pPr>
      <w:r>
        <w:t xml:space="preserve">Marseille faces significant social challenges, including housing shortages and socioeconomic disparities. Architects in the city are tasked with addressing these issues through inclusive design practices. As noted by</w:t>
      </w:r>
      <w:r>
        <w:t xml:space="preserve"> </w:t>
      </w:r>
      <w:r>
        <w:rPr>
          <w:iCs/>
          <w:i/>
        </w:rPr>
        <w:t xml:space="preserve">Caroline Dupont</w:t>
      </w:r>
      <w:r>
        <w:t xml:space="preserve"> </w:t>
      </w:r>
      <w:r>
        <w:t xml:space="preserve">(2020), public housing projects in neighborhoods like La Goutte d’Or and Le Corbeau have become focal points for debates on equity, affordability, and community engagement. The role of the</w:t>
      </w:r>
      <w:r>
        <w:t xml:space="preserve"> </w:t>
      </w:r>
      <w:r>
        <w:rPr>
          <w:bCs/>
          <w:b/>
        </w:rPr>
        <w:t xml:space="preserve">Architect</w:t>
      </w:r>
      <w:r>
        <w:t xml:space="preserve"> </w:t>
      </w:r>
      <w:r>
        <w:t xml:space="preserve">extends beyond aesthetics to include fostering social cohesion through participatory design processes.</w:t>
      </w:r>
    </w:p>
    <w:bookmarkStart w:id="24" w:name="gentrification-and-cultural-preservation"/>
    <w:p>
      <w:pPr>
        <w:pStyle w:val="Heading3"/>
      </w:pPr>
      <w:r>
        <w:t xml:space="preserve">Gentrification and Cultural Preservation</w:t>
      </w:r>
    </w:p>
    <w:p>
      <w:pPr>
        <w:pStyle w:val="FirstParagraph"/>
      </w:pPr>
      <w:r>
        <w:t xml:space="preserve">The tension between urban regeneration and cultural preservation is a recurring theme in Marseille’s architectural discourse. While developers often prioritize luxury housing and commercial spaces, architects must advocate for the needs of existing communities. Studies such as those by</w:t>
      </w:r>
      <w:r>
        <w:t xml:space="preserve"> </w:t>
      </w:r>
      <w:r>
        <w:rPr>
          <w:iCs/>
          <w:i/>
        </w:rPr>
        <w:t xml:space="preserve">Thomas Martin</w:t>
      </w:r>
      <w:r>
        <w:t xml:space="preserve"> </w:t>
      </w:r>
      <w:r>
        <w:t xml:space="preserve">(2022) highlight how grassroots initiatives—led by local architects and activists—have successfully resisted gentrification through policies like “social mixity” in housing developments.</w:t>
      </w:r>
    </w:p>
    <w:bookmarkEnd w:id="24"/>
    <w:bookmarkEnd w:id="25"/>
    <w:bookmarkStart w:id="27" w:name="Xc96979e2f9734e6e0c9f8b3d3508ac8a0245614"/>
    <w:p>
      <w:pPr>
        <w:pStyle w:val="Heading2"/>
      </w:pPr>
      <w:r>
        <w:t xml:space="preserve">Technological Advancements and the Future of Architecture in Marseille</w:t>
      </w:r>
    </w:p>
    <w:p>
      <w:pPr>
        <w:pStyle w:val="FirstParagraph"/>
      </w:pPr>
      <w:r>
        <w:t xml:space="preserve">The adoption of digital tools, such as Building Information Modeling (BIM) and parametric design software, is transforming architectural practice globally. In Marseille, this shift has been particularly evident in large-scale infrastructure projects like the new Mediterranean Conference Center. As observed by</w:t>
      </w:r>
      <w:r>
        <w:t xml:space="preserve"> </w:t>
      </w:r>
      <w:r>
        <w:rPr>
          <w:iCs/>
          <w:i/>
        </w:rPr>
        <w:t xml:space="preserve">Marie-Claire Gauthier</w:t>
      </w:r>
      <w:r>
        <w:t xml:space="preserve"> </w:t>
      </w:r>
      <w:r>
        <w:t xml:space="preserve">(2023), these technologies enable architects to optimize designs for energy efficiency and spatial flexibility while adhering to stringent regulatory requirements.</w:t>
      </w:r>
    </w:p>
    <w:bookmarkStart w:id="26" w:name="Xa94e35d97b5ca673cab0c07f42981475f478310"/>
    <w:p>
      <w:pPr>
        <w:pStyle w:val="Heading3"/>
      </w:pPr>
      <w:r>
        <w:t xml:space="preserve">Educational Institutions and Talent Development</w:t>
      </w:r>
    </w:p>
    <w:p>
      <w:pPr>
        <w:pStyle w:val="FirstParagraph"/>
      </w:pPr>
      <w:r>
        <w:t xml:space="preserve">The future of architecture in Marseille is closely tied to its educational institutions. The ENSA Marseille, for instance, emphasizes interdisciplinary collaboration and global perspectives, preparing graduates to tackle the city’s unique challenges. Research by</w:t>
      </w:r>
      <w:r>
        <w:t xml:space="preserve"> </w:t>
      </w:r>
      <w:r>
        <w:rPr>
          <w:iCs/>
          <w:i/>
        </w:rPr>
        <w:t xml:space="preserve">Lucas Bernard</w:t>
      </w:r>
      <w:r>
        <w:t xml:space="preserve"> </w:t>
      </w:r>
      <w:r>
        <w:t xml:space="preserve">(2021) highlights the growing focus on digital fabrication and sustainable materials within curricula, ensuring that emerging architects are equipped to innovate responsibly.</w:t>
      </w:r>
    </w:p>
    <w:bookmarkEnd w:id="26"/>
    <w:bookmarkEnd w:id="27"/>
    <w:bookmarkStart w:id="28" w:name="conclusion"/>
    <w:p>
      <w:pPr>
        <w:pStyle w:val="Heading2"/>
      </w:pPr>
      <w:r>
        <w:t xml:space="preserve">Conclusion</w:t>
      </w:r>
    </w:p>
    <w:p>
      <w:pPr>
        <w:pStyle w:val="FirstParagraph"/>
      </w:pPr>
      <w:r>
        <w:t xml:space="preserve">The role of the</w:t>
      </w:r>
      <w:r>
        <w:t xml:space="preserve"> </w:t>
      </w:r>
      <w:r>
        <w:rPr>
          <w:bCs/>
          <w:b/>
        </w:rPr>
        <w:t xml:space="preserve">Architect</w:t>
      </w:r>
      <w:r>
        <w:t xml:space="preserve"> </w:t>
      </w:r>
      <w:r>
        <w:t xml:space="preserve">in Marseille is defined by a delicate balance between preserving historical legacy, addressing contemporary socio-environmental issues, and embracing technological advancements. As France Marseille continues to evolve as a dynamic urban center, its architects remain at the forefront of shaping a resilient and inclusive built environment. Future research should further explore the intersection of policy, technology, and community engagement in this ever-changing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Architect in France Marseille</dc:title>
  <dc:creator/>
  <dc:language>en</dc:language>
  <cp:keywords/>
  <dcterms:created xsi:type="dcterms:W3CDTF">2026-07-23T12:52:23Z</dcterms:created>
  <dcterms:modified xsi:type="dcterms:W3CDTF">2026-07-23T12:52:23Z</dcterms:modified>
</cp:coreProperties>
</file>

<file path=docProps/custom.xml><?xml version="1.0" encoding="utf-8"?>
<Properties xmlns="http://schemas.openxmlformats.org/officeDocument/2006/custom-properties" xmlns:vt="http://schemas.openxmlformats.org/officeDocument/2006/docPropsVTypes"/>
</file>