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Architect</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7" w:name="Xd4c39f33273acc45570692cdd74738823b090ff"/>
    <w:p>
      <w:pPr>
        <w:pStyle w:val="Heading1"/>
      </w:pPr>
      <w:r>
        <w:t xml:space="preserve">Literature Review: The Role of the Architect in France, Paris</w:t>
      </w:r>
    </w:p>
    <w:p>
      <w:pPr>
        <w:pStyle w:val="FirstParagraph"/>
      </w:pPr>
      <w:r>
        <w:t xml:space="preserve">The profession of an architect holds a unique and critical position in shaping the built environment, particularly in cities with rich historical and cultural legacies such as</w:t>
      </w:r>
      <w:r>
        <w:t xml:space="preserve"> </w:t>
      </w:r>
      <w:r>
        <w:rPr>
          <w:bCs/>
          <w:b/>
        </w:rPr>
        <w:t xml:space="preserve">Paris, France</w:t>
      </w:r>
      <w:r>
        <w:t xml:space="preserve">. This literature review explores the multifaceted role of architects in</w:t>
      </w:r>
      <w:r>
        <w:t xml:space="preserve"> </w:t>
      </w:r>
      <w:r>
        <w:rPr>
          <w:bCs/>
          <w:b/>
        </w:rPr>
        <w:t xml:space="preserve">France Paris</w:t>
      </w:r>
      <w:r>
        <w:t xml:space="preserve">, emphasizing their responsibilities, challenges, and contributions to urban development. By examining historical contexts, contemporary practices, and regulatory frameworks specific to</w:t>
      </w:r>
      <w:r>
        <w:t xml:space="preserve"> </w:t>
      </w:r>
      <w:r>
        <w:rPr>
          <w:bCs/>
          <w:b/>
        </w:rPr>
        <w:t xml:space="preserve">France Paris</w:t>
      </w:r>
      <w:r>
        <w:t xml:space="preserve">, this review underscores the significance of the architect as a professional in a city that balances heritage preservation with modern innovation.</w:t>
      </w:r>
    </w:p>
    <w:bookmarkStart w:id="20" w:name="X57bc1840ae01d5e9c5fe15e3db9505d941273ea"/>
    <w:p>
      <w:pPr>
        <w:pStyle w:val="Heading2"/>
      </w:pPr>
      <w:r>
        <w:t xml:space="preserve">Historical Context of Architectural Practices in France Paris</w:t>
      </w:r>
    </w:p>
    <w:p>
      <w:pPr>
        <w:pStyle w:val="FirstParagraph"/>
      </w:pPr>
      <w:r>
        <w:t xml:space="preserve">The architectural identity of</w:t>
      </w:r>
      <w:r>
        <w:t xml:space="preserve"> </w:t>
      </w:r>
      <w:r>
        <w:rPr>
          <w:bCs/>
          <w:b/>
        </w:rPr>
        <w:t xml:space="preserve">Paris, France</w:t>
      </w:r>
      <w:r>
        <w:t xml:space="preserve"> </w:t>
      </w:r>
      <w:r>
        <w:t xml:space="preserve">is deeply rooted in centuries-old traditions, from Gothic cathedrals to neoclassical facades. Historically, architects in</w:t>
      </w:r>
      <w:r>
        <w:t xml:space="preserve"> </w:t>
      </w:r>
      <w:r>
        <w:rPr>
          <w:bCs/>
          <w:b/>
        </w:rPr>
        <w:t xml:space="preserve">France Paris</w:t>
      </w:r>
      <w:r>
        <w:t xml:space="preserve"> </w:t>
      </w:r>
      <w:r>
        <w:t xml:space="preserve">have been tasked with preserving the city's monumental heritage while responding to evolving societal needs. Scholars such as Paul Gavroche (1985) highlight how the profession of architect in France has evolved from a craft-based discipline to a highly regulated and academically rigorous field, influenced by institutions like the École des Beaux-Arts. The 19th-century urban planning initiatives, including Baron Haussmann’s redesign of Paris, exemplify the architect’s role in transforming a medieval city into a modern metropolis while adhering to aesthetic and functional standards.</w:t>
      </w:r>
    </w:p>
    <w:bookmarkEnd w:id="20"/>
    <w:bookmarkStart w:id="21" w:name="contemporary-practices-and-challenges"/>
    <w:p>
      <w:pPr>
        <w:pStyle w:val="Heading2"/>
      </w:pPr>
      <w:r>
        <w:t xml:space="preserve">Contemporary Practices and Challenges</w:t>
      </w:r>
    </w:p>
    <w:p>
      <w:pPr>
        <w:pStyle w:val="FirstParagraph"/>
      </w:pPr>
      <w:r>
        <w:t xml:space="preserve">Today, architects in</w:t>
      </w:r>
      <w:r>
        <w:t xml:space="preserve"> </w:t>
      </w:r>
      <w:r>
        <w:rPr>
          <w:bCs/>
          <w:b/>
        </w:rPr>
        <w:t xml:space="preserve">France Paris</w:t>
      </w:r>
      <w:r>
        <w:t xml:space="preserve"> </w:t>
      </w:r>
      <w:r>
        <w:t xml:space="preserve">operate within a complex interplay of legal, cultural, and environmental constraints. The 2018 Urban Planning Law (Loi ALUR) has introduced stricter regulations on construction permits, zoning laws, and heritage protection in</w:t>
      </w:r>
      <w:r>
        <w:t xml:space="preserve"> </w:t>
      </w:r>
      <w:r>
        <w:rPr>
          <w:bCs/>
          <w:b/>
        </w:rPr>
        <w:t xml:space="preserve">Paris</w:t>
      </w:r>
      <w:r>
        <w:t xml:space="preserve">, requiring architects to navigate stringent bureaucratic processes. Research by Baudrillard (2019) argues that these regulations reflect a broader societal demand for preserving Paris’s UNESCO World Heritage status while accommodating population growth and modernization. For instance, projects like the Grand Paris Express—a massive underground transportation network—demonstrate how architects must collaborate with engineers and urban planners to integrate infrastructure seamlessly into the city’s historical fabric.</w:t>
      </w:r>
    </w:p>
    <w:p>
      <w:pPr>
        <w:pStyle w:val="BodyText"/>
      </w:pPr>
      <w:r>
        <w:t xml:space="preserve">Moreover, sustainability has become a central focus for architects in</w:t>
      </w:r>
      <w:r>
        <w:t xml:space="preserve"> </w:t>
      </w:r>
      <w:r>
        <w:rPr>
          <w:bCs/>
          <w:b/>
        </w:rPr>
        <w:t xml:space="preserve">France Paris</w:t>
      </w:r>
      <w:r>
        <w:t xml:space="preserve">. The French government’s commitment to reducing carbon emissions by 2050 has prompted architects to prioritize energy-efficient designs, such as passive heating systems and green roofs. Studies by Dufour (2021) emphasize the adoption of bioclimatic architecture in Paris, with projects like Jean Nouvel’s</w:t>
      </w:r>
      <w:r>
        <w:t xml:space="preserve"> </w:t>
      </w:r>
      <w:r>
        <w:rPr>
          <w:iCs/>
          <w:i/>
        </w:rPr>
        <w:t xml:space="preserve">PhytoCité</w:t>
      </w:r>
      <w:r>
        <w:t xml:space="preserve"> </w:t>
      </w:r>
      <w:r>
        <w:t xml:space="preserve">showcasing how architects can blend ecological principles with urban density.</w:t>
      </w:r>
    </w:p>
    <w:bookmarkEnd w:id="21"/>
    <w:bookmarkStart w:id="22" w:name="cultural-and-aesthetic-considerations"/>
    <w:p>
      <w:pPr>
        <w:pStyle w:val="Heading2"/>
      </w:pPr>
      <w:r>
        <w:t xml:space="preserve">Cultural and Aesthetic Considerations</w:t>
      </w:r>
    </w:p>
    <w:p>
      <w:pPr>
        <w:pStyle w:val="FirstParagraph"/>
      </w:pPr>
      <w:r>
        <w:t xml:space="preserve">The cultural significance of architecture in</w:t>
      </w:r>
      <w:r>
        <w:t xml:space="preserve"> </w:t>
      </w:r>
      <w:r>
        <w:rPr>
          <w:bCs/>
          <w:b/>
        </w:rPr>
        <w:t xml:space="preserve">France Paris</w:t>
      </w:r>
      <w:r>
        <w:t xml:space="preserve"> </w:t>
      </w:r>
      <w:r>
        <w:t xml:space="preserve">cannot be overstated. Architects are not merely designers but custodians of the city’s visual and historical identity. As noted by de Certeau (1984), the streets, facades, and public spaces of Paris are imbued with symbolic meaning that architects must respect while innovating. This duality is evident in projects like the reimagining of Place de la Concorde or the adaptive reuse of industrial sites into cultural hubs. However, this responsibility also presents challenges: balancing modernity with tradition often requires architects to advocate for compromise between developers and preservationists.</w:t>
      </w:r>
    </w:p>
    <w:bookmarkEnd w:id="22"/>
    <w:bookmarkStart w:id="23" w:name="educational-and-professional-frameworks"/>
    <w:p>
      <w:pPr>
        <w:pStyle w:val="Heading2"/>
      </w:pPr>
      <w:r>
        <w:t xml:space="preserve">Educational and Professional Frameworks</w:t>
      </w:r>
    </w:p>
    <w:p>
      <w:pPr>
        <w:pStyle w:val="FirstParagraph"/>
      </w:pPr>
      <w:r>
        <w:t xml:space="preserve">Becoming an architect in</w:t>
      </w:r>
      <w:r>
        <w:t xml:space="preserve"> </w:t>
      </w:r>
      <w:r>
        <w:rPr>
          <w:bCs/>
          <w:b/>
        </w:rPr>
        <w:t xml:space="preserve">France Paris</w:t>
      </w:r>
      <w:r>
        <w:t xml:space="preserve"> </w:t>
      </w:r>
      <w:r>
        <w:t xml:space="preserve">necessitates rigorous academic training. The</w:t>
      </w:r>
      <w:r>
        <w:t xml:space="preserve"> </w:t>
      </w:r>
      <w:r>
        <w:rPr>
          <w:iCs/>
          <w:i/>
        </w:rPr>
        <w:t xml:space="preserve">Diplôme d’État de l’Architecture (DEA)</w:t>
      </w:r>
      <w:r>
        <w:t xml:space="preserve">, awarded by institutions such as École Nationale Supérieure des Beaux-Arts, is a prerequisite for professional practice. This system, as outlined by Séguy (2016), emphasizes theoretical knowledge alongside technical skills, ensuring architects are equipped to address the unique demands of</w:t>
      </w:r>
      <w:r>
        <w:t xml:space="preserve"> </w:t>
      </w:r>
      <w:r>
        <w:rPr>
          <w:bCs/>
          <w:b/>
        </w:rPr>
        <w:t xml:space="preserve">Paris</w:t>
      </w:r>
      <w:r>
        <w:t xml:space="preserve">. Additionally, the French Chamber of Architects (Ordre des Architectes) enforces ethical standards and continuing education requirements, reinforcing the profession’s accountability in a city where public trust is paramount.</w:t>
      </w:r>
    </w:p>
    <w:bookmarkEnd w:id="23"/>
    <w:bookmarkStart w:id="24" w:name="socioeconomic-and-policy-implications"/>
    <w:p>
      <w:pPr>
        <w:pStyle w:val="Heading2"/>
      </w:pPr>
      <w:r>
        <w:t xml:space="preserve">Socioeconomic and Policy Implications</w:t>
      </w:r>
    </w:p>
    <w:p>
      <w:pPr>
        <w:pStyle w:val="FirstParagraph"/>
      </w:pPr>
      <w:r>
        <w:t xml:space="preserve">The role of the architect in</w:t>
      </w:r>
      <w:r>
        <w:t xml:space="preserve"> </w:t>
      </w:r>
      <w:r>
        <w:rPr>
          <w:bCs/>
          <w:b/>
        </w:rPr>
        <w:t xml:space="preserve">France Paris</w:t>
      </w:r>
      <w:r>
        <w:t xml:space="preserve"> </w:t>
      </w:r>
      <w:r>
        <w:t xml:space="preserve">extends beyond aesthetics to socioeconomic equity. Research by Morel (2020) highlights how architects are increasingly involved in affordable housing initiatives, such as the “HLM” (Social Housing) programs, to address homelessness and gentrification. However, the high cost of land in</w:t>
      </w:r>
      <w:r>
        <w:t xml:space="preserve"> </w:t>
      </w:r>
      <w:r>
        <w:rPr>
          <w:bCs/>
          <w:b/>
        </w:rPr>
        <w:t xml:space="preserve">Paris</w:t>
      </w:r>
      <w:r>
        <w:t xml:space="preserve"> </w:t>
      </w:r>
      <w:r>
        <w:t xml:space="preserve">often limits architectural innovation for low-income communities. Furthermore, policies like the 2018 law on urban planning have sparked debates about whether they empower or restrict architects’ creative freedom in a city that attracts global talent yet faces local housing crises.</w:t>
      </w:r>
    </w:p>
    <w:bookmarkEnd w:id="24"/>
    <w:bookmarkStart w:id="25" w:name="X6fecfd296959f4fec301936b7ccb2f2d86656c6"/>
    <w:p>
      <w:pPr>
        <w:pStyle w:val="Heading2"/>
      </w:pPr>
      <w:r>
        <w:t xml:space="preserve">The Future of Architectural Practice in France Paris</w:t>
      </w:r>
    </w:p>
    <w:p>
      <w:pPr>
        <w:pStyle w:val="FirstParagraph"/>
      </w:pPr>
      <w:r>
        <w:t xml:space="preserve">Looking ahead, the architect’s role in</w:t>
      </w:r>
      <w:r>
        <w:t xml:space="preserve"> </w:t>
      </w:r>
      <w:r>
        <w:rPr>
          <w:bCs/>
          <w:b/>
        </w:rPr>
        <w:t xml:space="preserve">France Paris</w:t>
      </w:r>
      <w:r>
        <w:t xml:space="preserve"> </w:t>
      </w:r>
      <w:r>
        <w:t xml:space="preserve">will be shaped by technological advancements and shifting societal priorities. The rise of digital tools like Building Information Modeling (BIM) and AI-driven design simulations is transforming how architects conceptualize projects. Simultaneously, climate resilience is becoming a non-negotiable aspect of architectural practice, as seen in the development of flood-resistant designs for Paris’s Seine Riverbanks. As</w:t>
      </w:r>
      <w:r>
        <w:t xml:space="preserve"> </w:t>
      </w:r>
      <w:r>
        <w:rPr>
          <w:bCs/>
          <w:b/>
        </w:rPr>
        <w:t xml:space="preserve">France Paris</w:t>
      </w:r>
      <w:r>
        <w:t xml:space="preserve"> </w:t>
      </w:r>
      <w:r>
        <w:t xml:space="preserve">continues to evolve, architects will remain pivotal in navigating the tension between heritage and progress.</w:t>
      </w:r>
    </w:p>
    <w:bookmarkEnd w:id="25"/>
    <w:bookmarkStart w:id="26" w:name="conclusion"/>
    <w:p>
      <w:pPr>
        <w:pStyle w:val="Heading2"/>
      </w:pPr>
      <w:r>
        <w:t xml:space="preserve">Conclusion</w:t>
      </w:r>
    </w:p>
    <w:p>
      <w:pPr>
        <w:pStyle w:val="FirstParagraph"/>
      </w:pPr>
      <w:r>
        <w:t xml:space="preserve">In summary, the profession of an architect in</w:t>
      </w:r>
      <w:r>
        <w:t xml:space="preserve"> </w:t>
      </w:r>
      <w:r>
        <w:rPr>
          <w:bCs/>
          <w:b/>
        </w:rPr>
        <w:t xml:space="preserve">France Paris</w:t>
      </w:r>
      <w:r>
        <w:t xml:space="preserve"> </w:t>
      </w:r>
      <w:r>
        <w:t xml:space="preserve">is a dynamic and multifaceted discipline that intertwines historical preservation, regulatory compliance, cultural sensitivity, and sustainable innovation. This literature review underscores the critical role architects play in shaping Paris’s urban identity while addressing contemporary challenges such as climate change, socioeconomic inequality, and technological disruption. As</w:t>
      </w:r>
      <w:r>
        <w:t xml:space="preserve"> </w:t>
      </w:r>
      <w:r>
        <w:rPr>
          <w:bCs/>
          <w:b/>
        </w:rPr>
        <w:t xml:space="preserve">France Paris</w:t>
      </w:r>
      <w:r>
        <w:t xml:space="preserve"> </w:t>
      </w:r>
      <w:r>
        <w:t xml:space="preserve">remains a global icon of architectural excellence, the architect’s contributions will continue to define its skyline and societal fabric.</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Architect in France Paris</dc:title>
  <dc:creator/>
  <dc:language>en</dc:language>
  <cp:keywords/>
  <dcterms:created xsi:type="dcterms:W3CDTF">2026-07-23T12:31:59Z</dcterms:created>
  <dcterms:modified xsi:type="dcterms:W3CDTF">2026-07-23T12:31:59Z</dcterms:modified>
</cp:coreProperties>
</file>

<file path=docProps/custom.xml><?xml version="1.0" encoding="utf-8"?>
<Properties xmlns="http://schemas.openxmlformats.org/officeDocument/2006/custom-properties" xmlns:vt="http://schemas.openxmlformats.org/officeDocument/2006/docPropsVTypes"/>
</file>