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fd314e2813944022c1cfb7f410aa4b04f26b07"/>
    <w:p>
      <w:pPr>
        <w:pStyle w:val="Heading1"/>
      </w:pPr>
      <w:r>
        <w:t xml:space="preserve">Literature Review: The Role of the Architect in Germany Berlin</w:t>
      </w:r>
    </w:p>
    <w:p>
      <w:pPr>
        <w:pStyle w:val="FirstParagraph"/>
      </w:pPr>
      <w:r>
        <w:t xml:space="preserve">A comprehensive literature review on the topic of "Architect" within the context of "Germany Berlin" reveals a dynamic interplay between historical, cultural, and socio-political factors that shape architectural practice in one of Europe’s most iconic cities. This review synthesizes existing research to explore how architects in Berlin navigate challenges such as urbanization, historical preservation, sustainability, and contemporary design trends while adhering to Germany’s regulatory frameworks. The focus on "Germany Berlin" is critical, as the city’s unique history—marked by division during the Cold War and subsequent reunification—has profoundly influenced its architectural identity.</w:t>
      </w:r>
    </w:p>
    <w:bookmarkStart w:id="21" w:name="Xd4018be6b0d31fd69128d46ee341073e98a7f0a"/>
    <w:p>
      <w:pPr>
        <w:pStyle w:val="Heading2"/>
      </w:pPr>
      <w:r>
        <w:t xml:space="preserve">Historical Context and Architectural Evolution</w:t>
      </w:r>
    </w:p>
    <w:p>
      <w:pPr>
        <w:pStyle w:val="FirstParagraph"/>
      </w:pPr>
      <w:r>
        <w:t xml:space="preserve">The architectural landscape of Berlin is deeply rooted in its history. Early literature on German architecture, such as works by Ulrich Conrads (</w:t>
      </w:r>
      <w:r>
        <w:rPr>
          <w:iCs/>
          <w:i/>
        </w:rPr>
        <w:t xml:space="preserve">The Architecture of the City</w:t>
      </w:r>
      <w:r>
        <w:t xml:space="preserve">, 1981), emphasizes how Berlin’s urban planning reflected broader political ideologies, from Prussian militarism to modernist experiments under the Weimar Republic. Post-World War II, the division of Berlin into East and West created stark contrasts in architectural styles: East Berlin leaned toward socialist realism and utilitarian designs, while West Berlin embraced modernism and post-war reconstruction (e.g., the work of Walter Gropius). This duality has left a lasting legacy, with contemporary architects in Germany Berlin often tasked with reconciling historical narratives through preservation and adaptive reuse.</w:t>
      </w:r>
    </w:p>
    <w:bookmarkStart w:id="20" w:name="X8da73375a07ca01898ebf34c07b467c76dce436"/>
    <w:p>
      <w:pPr>
        <w:pStyle w:val="Heading3"/>
      </w:pPr>
      <w:r>
        <w:t xml:space="preserve">Post-Reunification Architectural Practices</w:t>
      </w:r>
    </w:p>
    <w:p>
      <w:pPr>
        <w:pStyle w:val="FirstParagraph"/>
      </w:pPr>
      <w:r>
        <w:t xml:space="preserve">Following reunification in 1990, literature on Berlin architecture highlights a surge of innovation as the city redefined itself. Scholars such as Beatriz Colomina (</w:t>
      </w:r>
      <w:r>
        <w:rPr>
          <w:iCs/>
          <w:i/>
        </w:rPr>
        <w:t xml:space="preserve">Sexuality and Space</w:t>
      </w:r>
      <w:r>
        <w:t xml:space="preserve">, 1992) and Reinhold Martin (</w:t>
      </w:r>
      <w:r>
        <w:rPr>
          <w:iCs/>
          <w:i/>
        </w:rPr>
        <w:t xml:space="preserve">The New German Architects</w:t>
      </w:r>
      <w:r>
        <w:t xml:space="preserve">, 2005) discuss how architects in Germany Berlin have grappled with integrating East and West Berlin’s divergent architectural heritages. Notable projects, like the reconstruction of the Berlin Wall sites or the adaptive reuse of former industrial spaces (e.g., Tempelhofer Feld), underscore a shift toward creating inclusive public spaces that honor the city’s complex past while addressing present-day needs.</w:t>
      </w:r>
    </w:p>
    <w:bookmarkEnd w:id="20"/>
    <w:bookmarkEnd w:id="21"/>
    <w:bookmarkStart w:id="23" w:name="X1a82486fc5071d0eac1a556a650daa2238c7eff"/>
    <w:p>
      <w:pPr>
        <w:pStyle w:val="Heading2"/>
      </w:pPr>
      <w:r>
        <w:t xml:space="preserve">Sustainability and Urban Planning in Contemporary Berlin</w:t>
      </w:r>
    </w:p>
    <w:p>
      <w:pPr>
        <w:pStyle w:val="FirstParagraph"/>
      </w:pPr>
      <w:r>
        <w:t xml:space="preserve">Recent literature emphasizes the role of architects in Germany Berlin as pioneers of sustainable design. Germany’s commitment to environmental policies, such as the Energiewende (energy transition), has necessitated innovative approaches to green architecture. Research by the German Federal Environment Agency (</w:t>
      </w:r>
      <w:r>
        <w:rPr>
          <w:iCs/>
          <w:i/>
        </w:rPr>
        <w:t xml:space="preserve">Green Building Standards in Germany</w:t>
      </w:r>
      <w:r>
        <w:t xml:space="preserve">, 2018) notes that Berlin architects are increasingly prioritizing energy-efficient materials, passive design strategies, and integration of renewable energy systems. This aligns with global trends but is uniquely contextualized within Germany’s stringent building codes (e.g., EnEV regulations).</w:t>
      </w:r>
    </w:p>
    <w:bookmarkStart w:id="22" w:name="challenges-in-urban-development"/>
    <w:p>
      <w:pPr>
        <w:pStyle w:val="Heading3"/>
      </w:pPr>
      <w:r>
        <w:t xml:space="preserve">Challenges in Urban Development</w:t>
      </w:r>
    </w:p>
    <w:p>
      <w:pPr>
        <w:pStyle w:val="FirstParagraph"/>
      </w:pPr>
      <w:r>
        <w:t xml:space="preserve">Berlin’s rapid population growth and housing shortages have placed architects at the forefront of addressing urban density. Studies by the TU Berlin (</w:t>
      </w:r>
      <w:r>
        <w:rPr>
          <w:iCs/>
          <w:i/>
        </w:rPr>
        <w:t xml:space="preserve">Urbanization and Architecture in Berlin</w:t>
      </w:r>
      <w:r>
        <w:t xml:space="preserve">, 2020) highlight how architects are designing mixed-use developments, modular housing, and high-rise projects to meet demand while preserving green spaces. However, debates persist about balancing private development with public interest, a tension that has shaped architectural discourse in Germany Berlin for decades.</w:t>
      </w:r>
    </w:p>
    <w:bookmarkEnd w:id="22"/>
    <w:bookmarkEnd w:id="23"/>
    <w:bookmarkStart w:id="25" w:name="Xbd7813302c142c3a7e8941eb178fd83a5b28c65"/>
    <w:p>
      <w:pPr>
        <w:pStyle w:val="Heading2"/>
      </w:pPr>
      <w:r>
        <w:t xml:space="preserve">Cultural Identity and Architectural Expression</w:t>
      </w:r>
    </w:p>
    <w:p>
      <w:pPr>
        <w:pStyle w:val="FirstParagraph"/>
      </w:pPr>
      <w:r>
        <w:t xml:space="preserve">Berlin’s cultural diversity is mirrored in its architectural output. Literature by scholars like Hal Foster (</w:t>
      </w:r>
      <w:r>
        <w:rPr>
          <w:iCs/>
          <w:i/>
        </w:rPr>
        <w:t xml:space="preserve">Compulsive Beauty</w:t>
      </w:r>
      <w:r>
        <w:t xml:space="preserve">, 1993) explores how architects in Germany Berlin draw on global influences—from Brutalism to postmodernism—while maintaining a distinct local identity. The city’s museums, such as the Jewish Museum (architect Daniel Libeskind) and the Reichstag Building (Norman Foster), exemplify this synthesis of international vision and Berlin-specific narratives.</w:t>
      </w:r>
    </w:p>
    <w:bookmarkStart w:id="24" w:name="Xa40ffa041ea1b256d9c05d6c4d4ce23d2c62258"/>
    <w:p>
      <w:pPr>
        <w:pStyle w:val="Heading3"/>
      </w:pPr>
      <w:r>
        <w:t xml:space="preserve">Historical Preservation vs. Modernization</w:t>
      </w:r>
    </w:p>
    <w:p>
      <w:pPr>
        <w:pStyle w:val="FirstParagraph"/>
      </w:pPr>
      <w:r>
        <w:t xml:space="preserve">A recurring theme in literature on German architecture is the tension between preserving historical sites and embracing modernity. Research by the Berlin Senate Department for Urban Development (</w:t>
      </w:r>
      <w:r>
        <w:rPr>
          <w:iCs/>
          <w:i/>
        </w:rPr>
        <w:t xml:space="preserve">Cultural Heritage in Contemporary Architecture</w:t>
      </w:r>
      <w:r>
        <w:t xml:space="preserve">, 2019) discusses how architects must navigate strict preservation laws while innovating. For example, projects like the restoration of the Berlin Cathedral or adaptive reuse of Bauhaus-style buildings reflect a careful negotiation between past and present.</w:t>
      </w:r>
    </w:p>
    <w:bookmarkEnd w:id="24"/>
    <w:bookmarkEnd w:id="25"/>
    <w:bookmarkStart w:id="27" w:name="X617a27842a3201bfc8ec4071066349dbe2f9bc5"/>
    <w:p>
      <w:pPr>
        <w:pStyle w:val="Heading2"/>
      </w:pPr>
      <w:r>
        <w:t xml:space="preserve">Socio-Political Influences on Architectural Practice</w:t>
      </w:r>
    </w:p>
    <w:p>
      <w:pPr>
        <w:pStyle w:val="FirstParagraph"/>
      </w:pPr>
      <w:r>
        <w:t xml:space="preserve">Berlin’s political history has shaped its architectural ethos. Post-reunification, architects have often been tasked with addressing social inequality through design. Literature by Margarete Wrana (</w:t>
      </w:r>
      <w:r>
        <w:rPr>
          <w:iCs/>
          <w:i/>
        </w:rPr>
        <w:t xml:space="preserve">Architecture and Social Change</w:t>
      </w:r>
      <w:r>
        <w:t xml:space="preserve">, 2015) argues that Berlin-based architects prioritize community engagement, creating spaces that foster inclusivity and dialogue. This aligns with Germany’s broader emphasis on social responsibility in urban planning.</w:t>
      </w:r>
    </w:p>
    <w:bookmarkStart w:id="26" w:name="globalization-and-local-identity"/>
    <w:p>
      <w:pPr>
        <w:pStyle w:val="Heading3"/>
      </w:pPr>
      <w:r>
        <w:t xml:space="preserve">Globalization and Local Identity</w:t>
      </w:r>
    </w:p>
    <w:p>
      <w:pPr>
        <w:pStyle w:val="FirstParagraph"/>
      </w:pPr>
      <w:r>
        <w:t xml:space="preserve">The globalized nature of architecture today has led to both opportunities and challenges for architects in Germany Berlin. While international firms bring cutting-edge ideas, local practitioners emphasize the importance of contextual sensitivity. Research by the German Association of Architects (DASt) (</w:t>
      </w:r>
      <w:r>
        <w:rPr>
          <w:iCs/>
          <w:i/>
        </w:rPr>
        <w:t xml:space="preserve">Architecture in a Globalized World</w:t>
      </w:r>
      <w:r>
        <w:t xml:space="preserve">, 2021) highlights how Berlin’s architects balance global trends with localized solutions, ensuring that their work resonates with both residents and international audiences.</w:t>
      </w:r>
    </w:p>
    <w:bookmarkEnd w:id="26"/>
    <w:bookmarkEnd w:id="27"/>
    <w:bookmarkStart w:id="28" w:name="conclusion"/>
    <w:p>
      <w:pPr>
        <w:pStyle w:val="Heading2"/>
      </w:pPr>
      <w:r>
        <w:t xml:space="preserve">Conclusion</w:t>
      </w:r>
    </w:p>
    <w:p>
      <w:pPr>
        <w:pStyle w:val="FirstParagraph"/>
      </w:pPr>
      <w:r>
        <w:t xml:space="preserve">This literature review underscores the multifaceted role of the architect in Germany Berlin. From navigating historical preservation to pioneering sustainable design, architects in this city are uniquely positioned to address complex urban challenges. The interplay between local heritage, global influences, and socio-political dynamics defines Berlin’s architectural landscape. As the city continues to evolve, future research should explore emerging technologies like AI-driven design or 3D printing in construction, which may further shape the work of architects in Germany Berlin.</w:t>
      </w:r>
    </w:p>
    <w:p>
      <w:pPr>
        <w:pStyle w:val="BodyText"/>
      </w:pPr>
      <w:r>
        <w:t xml:space="preserve">Ultimately, understanding the "Architect" within "Germany Berlin" requires a nuanced appreciation of its history, regulatory environment, and cultural context. This review contributes to the broader field by highlighting how architectural practice in this city reflects both global trends and local specificity—a duality that remains central to the discipline.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Germany Berlin</dc:title>
  <dc:creator/>
  <dc:language>en</dc:language>
  <cp:keywords/>
  <dcterms:created xsi:type="dcterms:W3CDTF">2026-07-23T01:28:01Z</dcterms:created>
  <dcterms:modified xsi:type="dcterms:W3CDTF">2026-07-23T01:28:01Z</dcterms:modified>
</cp:coreProperties>
</file>

<file path=docProps/custom.xml><?xml version="1.0" encoding="utf-8"?>
<Properties xmlns="http://schemas.openxmlformats.org/officeDocument/2006/custom-properties" xmlns:vt="http://schemas.openxmlformats.org/officeDocument/2006/docPropsVTypes"/>
</file>