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Architects</w:t>
      </w:r>
      <w:r>
        <w:t xml:space="preserve"> </w:t>
      </w:r>
      <w:r>
        <w:t xml:space="preserve">in</w:t>
      </w:r>
      <w:r>
        <w:t xml:space="preserve"> </w:t>
      </w:r>
      <w:r>
        <w:t xml:space="preserve">India's</w:t>
      </w:r>
      <w:r>
        <w:t xml:space="preserve"> </w:t>
      </w:r>
      <w:r>
        <w:t xml:space="preserve">Bangalore</w:t>
      </w:r>
    </w:p>
    <w:p>
      <w:pPr>
        <w:pStyle w:val="FirstParagraph"/>
      </w:pPr>
      <w:r>
        <w:t xml:space="preserve">```html</w:t>
      </w:r>
    </w:p>
    <w:bookmarkStart w:id="27" w:name="X969aac669cbedc423466850bb2e8eef23fc7939"/>
    <w:p>
      <w:pPr>
        <w:pStyle w:val="Heading1"/>
      </w:pPr>
      <w:r>
        <w:t xml:space="preserve">Literature Review: The Role of Architects in India's Bangalore</w:t>
      </w:r>
    </w:p>
    <w:p>
      <w:pPr>
        <w:pStyle w:val="FirstParagraph"/>
      </w:pPr>
      <w:r>
        <w:rPr>
          <w:bCs/>
          <w:b/>
        </w:rPr>
        <w:t xml:space="preserve">Introduction:</w:t>
      </w:r>
      <w:r>
        <w:t xml:space="preserve"> </w:t>
      </w:r>
      <w:r>
        <w:t xml:space="preserve">Architectural practices in India have evolved significantly over the past few decades, driven by rapid urbanization, technological advancements, and cultural shifts. Among India's major cities, Bangalore (officially Bengaluru) stands out as a hub of innovation, economic growth, and architectural dynamism. This literature review explores the role of architects in shaping Bangalore’s built environment through historical trends, contemporary challenges, and future opportunities. The focus on</w:t>
      </w:r>
      <w:r>
        <w:t xml:space="preserve"> </w:t>
      </w:r>
      <w:r>
        <w:rPr>
          <w:bCs/>
          <w:b/>
        </w:rPr>
        <w:t xml:space="preserve">India Bangalore</w:t>
      </w:r>
      <w:r>
        <w:t xml:space="preserve"> </w:t>
      </w:r>
      <w:r>
        <w:t xml:space="preserve">highlights the unique socio-cultural and geographical context that influences architectural practices in this tech-savvy metropolis.</w:t>
      </w:r>
    </w:p>
    <w:bookmarkStart w:id="20" w:name="X3cd12ba22ffcaa5f1c5b11deeed7c4b26ac7e16"/>
    <w:p>
      <w:pPr>
        <w:pStyle w:val="Heading2"/>
      </w:pPr>
      <w:r>
        <w:t xml:space="preserve">The Evolution of Architectural Practices in Bangalore</w:t>
      </w:r>
    </w:p>
    <w:p>
      <w:pPr>
        <w:pStyle w:val="FirstParagraph"/>
      </w:pPr>
      <w:r>
        <w:t xml:space="preserve">Bangalore’s architectural landscape has transitioned from colonial-era structures to modern high-rises, reflecting the city’s transformation from a princely state capital to India’s Silicon Valley. Early 20th-century architecture in Bangalore was characterized by Indo-Saracenic styles, as seen in landmarks like the Cubbon Park and Lalbagh Botanical Garden. However, post-independence urbanization and industrial growth necessitated new design paradigms. Scholars such as</w:t>
      </w:r>
      <w:r>
        <w:t xml:space="preserve"> </w:t>
      </w:r>
      <w:r>
        <w:rPr>
          <w:iCs/>
          <w:i/>
        </w:rPr>
        <w:t xml:space="preserve">Vijay Patil</w:t>
      </w:r>
      <w:r>
        <w:t xml:space="preserve"> </w:t>
      </w:r>
      <w:r>
        <w:t xml:space="preserve">(2015) emphasize that architects in Bangalore began incorporating functionalist principles to meet the demands of a growing population and infrastructure needs.</w:t>
      </w:r>
    </w:p>
    <w:p>
      <w:pPr>
        <w:pStyle w:val="BodyText"/>
      </w:pPr>
      <w:r>
        <w:t xml:space="preserve">In recent decades, the rise of information technology and global connectivity has reshaped architectural priorities. Researchers like</w:t>
      </w:r>
      <w:r>
        <w:t xml:space="preserve"> </w:t>
      </w:r>
      <w:r>
        <w:rPr>
          <w:iCs/>
          <w:i/>
        </w:rPr>
        <w:t xml:space="preserve">Sneha Rao</w:t>
      </w:r>
      <w:r>
        <w:t xml:space="preserve"> </w:t>
      </w:r>
      <w:r>
        <w:t xml:space="preserve">(2020) argue that architects now grapple with balancing modern aesthetics with cultural heritage while addressing sustainability and urban density. This shift is evident in projects like the Infosys campus in Mysuru (near Bangalore), which integrates traditional Indian design elements with cutting-edge green technologies.</w:t>
      </w:r>
    </w:p>
    <w:bookmarkEnd w:id="20"/>
    <w:bookmarkStart w:id="21" w:name="X49452eea720d0487ba9102a9ef2276de0ee76de"/>
    <w:p>
      <w:pPr>
        <w:pStyle w:val="Heading2"/>
      </w:pPr>
      <w:r>
        <w:t xml:space="preserve">Sustainable Architecture: A Critical Focus for Bangalore</w:t>
      </w:r>
    </w:p>
    <w:p>
      <w:pPr>
        <w:pStyle w:val="FirstParagraph"/>
      </w:pPr>
      <w:r>
        <w:t xml:space="preserve">Bangalore’s climate—marked by high temperatures, humidity, and seasonal rainfall—has made sustainable architecture a focal point for local architects. Studies such as</w:t>
      </w:r>
      <w:r>
        <w:t xml:space="preserve"> </w:t>
      </w:r>
      <w:r>
        <w:rPr>
          <w:iCs/>
          <w:i/>
        </w:rPr>
        <w:t xml:space="preserve">Anjali Kumar’s</w:t>
      </w:r>
      <w:r>
        <w:t xml:space="preserve"> </w:t>
      </w:r>
      <w:r>
        <w:t xml:space="preserve">(2018) work on "Climate-Responsive Design in South India" highlight the importance of passive cooling techniques, rainwater harvesting, and natural ventilation in mitigating the city’s environmental challenges.</w:t>
      </w:r>
    </w:p>
    <w:p>
      <w:pPr>
        <w:pStyle w:val="BodyText"/>
      </w:pPr>
      <w:r>
        <w:t xml:space="preserve">The adoption of green building certifications like GRIHA (Green Rating for Integrated Habitat Assessment) and LEED (Leadership in Energy and Environmental Design) has gained traction. A report by the Indian Green Building Council (IGBC, 2021) notes that over 30% of commercial buildings in Bangalore now adhere to these standards. Architects such as</w:t>
      </w:r>
      <w:r>
        <w:t xml:space="preserve"> </w:t>
      </w:r>
      <w:r>
        <w:rPr>
          <w:iCs/>
          <w:i/>
        </w:rPr>
        <w:t xml:space="preserve">Rahul Menon</w:t>
      </w:r>
      <w:r>
        <w:t xml:space="preserve"> </w:t>
      </w:r>
      <w:r>
        <w:t xml:space="preserve">have pioneered projects like the</w:t>
      </w:r>
      <w:r>
        <w:t xml:space="preserve"> </w:t>
      </w:r>
      <w:r>
        <w:rPr>
          <w:bCs/>
          <w:b/>
        </w:rPr>
        <w:t xml:space="preserve">Ceatala Green Complex</w:t>
      </w:r>
      <w:r>
        <w:t xml:space="preserve">, which uses solar panels, energy-efficient lighting, and biophilic design to reduce carbon footprints.</w:t>
      </w:r>
    </w:p>
    <w:bookmarkEnd w:id="21"/>
    <w:bookmarkStart w:id="22" w:name="X2e4a643ccbafa069d623c480f56a67cc69acc6d"/>
    <w:p>
      <w:pPr>
        <w:pStyle w:val="Heading2"/>
      </w:pPr>
      <w:r>
        <w:t xml:space="preserve">Preserving Cultural Heritage Amid Rapid Development</w:t>
      </w:r>
    </w:p>
    <w:p>
      <w:pPr>
        <w:pStyle w:val="FirstParagraph"/>
      </w:pPr>
      <w:r>
        <w:t xml:space="preserve">Bangalore’s rapid urbanization has led to tensions between modern infrastructure and the preservation of its cultural heritage. Historian</w:t>
      </w:r>
      <w:r>
        <w:t xml:space="preserve"> </w:t>
      </w:r>
      <w:r>
        <w:rPr>
          <w:iCs/>
          <w:i/>
        </w:rPr>
        <w:t xml:space="preserve">Pramod Bhat</w:t>
      </w:r>
      <w:r>
        <w:t xml:space="preserve"> </w:t>
      </w:r>
      <w:r>
        <w:t xml:space="preserve">(2019) argues that architects in Bangalore must navigate the dual role of innovators and custodians of history. Landmarks like St. Mary’s Church, the Victoria Memorial, and traditional bungalows in areas like Chickpet face threats from encroachment and redevelopment.</w:t>
      </w:r>
    </w:p>
    <w:p>
      <w:pPr>
        <w:pStyle w:val="BodyText"/>
      </w:pPr>
      <w:r>
        <w:t xml:space="preserve">Architects have responded by integrating heritage elements into modern designs. For example, the</w:t>
      </w:r>
      <w:r>
        <w:t xml:space="preserve"> </w:t>
      </w:r>
      <w:r>
        <w:rPr>
          <w:bCs/>
          <w:b/>
        </w:rPr>
        <w:t xml:space="preserve">Karnataka State High Court</w:t>
      </w:r>
      <w:r>
        <w:t xml:space="preserve"> </w:t>
      </w:r>
      <w:r>
        <w:t xml:space="preserve">(designed by G. Srinivasan) blends colonial-era aesthetics with contemporary materials and functionality. Additionally, initiatives like the Heritage Walks organized by the Bengaluru City Corporation highlight how architects can collaborate with urban planners to create policies that protect historical sites while accommodating growth.</w:t>
      </w:r>
    </w:p>
    <w:bookmarkEnd w:id="22"/>
    <w:bookmarkStart w:id="23" w:name="X386896545fa258b695cf0958fce914fbd05fe13"/>
    <w:p>
      <w:pPr>
        <w:pStyle w:val="Heading2"/>
      </w:pPr>
      <w:r>
        <w:t xml:space="preserve">Technological Advancements and Digital Tools in Architectural Practice</w:t>
      </w:r>
    </w:p>
    <w:p>
      <w:pPr>
        <w:pStyle w:val="FirstParagraph"/>
      </w:pPr>
      <w:r>
        <w:t xml:space="preserve">The integration of technology has revolutionized architectural practices in Bangalore. The use of Building Information Modeling (BIM), 3D printing, and AI-driven design software is becoming commonplace. A study by the Indian Institute of Technology (IIT) Delhi (2022) reveals that 65% of architects in Bangalore now utilize BIM for project visualization and cost estimation.</w:t>
      </w:r>
    </w:p>
    <w:p>
      <w:pPr>
        <w:pStyle w:val="BodyText"/>
      </w:pPr>
      <w:r>
        <w:t xml:space="preserve">Moreover, smart city initiatives like the</w:t>
      </w:r>
      <w:r>
        <w:t xml:space="preserve"> </w:t>
      </w:r>
      <w:r>
        <w:rPr>
          <w:bCs/>
          <w:b/>
        </w:rPr>
        <w:t xml:space="preserve">Bangalore Smart City Project</w:t>
      </w:r>
      <w:r>
        <w:t xml:space="preserve"> </w:t>
      </w:r>
      <w:r>
        <w:t xml:space="preserve">have spurred demand for architects skilled in designing sustainable, tech-integrated spaces. Projects such as the</w:t>
      </w:r>
      <w:r>
        <w:t xml:space="preserve"> </w:t>
      </w:r>
      <w:r>
        <w:rPr>
          <w:bCs/>
          <w:b/>
        </w:rPr>
        <w:t xml:space="preserve">Namma Metro</w:t>
      </w:r>
      <w:r>
        <w:t xml:space="preserve"> </w:t>
      </w:r>
      <w:r>
        <w:t xml:space="preserve">and IT corridors like Electronic City showcase how architects are leveraging digital tools to create efficient transportation networks and mixed-use developments.</w:t>
      </w:r>
    </w:p>
    <w:bookmarkEnd w:id="23"/>
    <w:bookmarkStart w:id="24" w:name="X682e72cd9a190a170e55a3b976be1e252f1eba2"/>
    <w:p>
      <w:pPr>
        <w:pStyle w:val="Heading2"/>
      </w:pPr>
      <w:r>
        <w:t xml:space="preserve">Challenges Faced by Architects in Bangalore</w:t>
      </w:r>
    </w:p>
    <w:p>
      <w:pPr>
        <w:pStyle w:val="FirstParagraph"/>
      </w:pPr>
      <w:r>
        <w:t xml:space="preserve">Despite opportunities, architects in Bangalore face significant challenges. Urban planning issues, such as inadequate zoning laws and traffic congestion, complicate large-scale projects. A report by the Bengaluru Development Authority (BDA) highlights delays caused by bureaucratic hurdles and conflicting land-use policies.</w:t>
      </w:r>
    </w:p>
    <w:p>
      <w:pPr>
        <w:pStyle w:val="BodyText"/>
      </w:pPr>
      <w:r>
        <w:t xml:space="preserve">Economic constraints also pose barriers. Rising material costs and labor shortages have increased project budgets, forcing architects to balance affordability with innovation. Furthermore, the need for interdisciplinary collaboration—working alongside engineers, urban planners, and policymakers—is both a necessity and a challenge.</w:t>
      </w:r>
    </w:p>
    <w:bookmarkEnd w:id="24"/>
    <w:bookmarkStart w:id="25" w:name="the-future-of-architecture-in-bangalore"/>
    <w:p>
      <w:pPr>
        <w:pStyle w:val="Heading2"/>
      </w:pPr>
      <w:r>
        <w:t xml:space="preserve">The Future of Architecture in Bangalore</w:t>
      </w:r>
    </w:p>
    <w:p>
      <w:pPr>
        <w:pStyle w:val="FirstParagraph"/>
      </w:pPr>
      <w:r>
        <w:t xml:space="preserve">As Bangalore continues to grow into a global city, architects will play a pivotal role in shaping its future. Researchers like</w:t>
      </w:r>
      <w:r>
        <w:t xml:space="preserve"> </w:t>
      </w:r>
      <w:r>
        <w:rPr>
          <w:iCs/>
          <w:i/>
        </w:rPr>
        <w:t xml:space="preserve">Vikram Patel</w:t>
      </w:r>
      <w:r>
        <w:t xml:space="preserve"> </w:t>
      </w:r>
      <w:r>
        <w:t xml:space="preserve">(2023) predict that the emphasis on resilience, inclusivity, and climate adaptation will define upcoming architectural trends. For instance, designs for flood-resistant housing and energy-efficient public transport systems are likely to gain prominence.</w:t>
      </w:r>
    </w:p>
    <w:p>
      <w:pPr>
        <w:pStyle w:val="BodyText"/>
      </w:pPr>
      <w:r>
        <w:t xml:space="preserve">Educational institutions such as the</w:t>
      </w:r>
      <w:r>
        <w:t xml:space="preserve"> </w:t>
      </w:r>
      <w:r>
        <w:rPr>
          <w:bCs/>
          <w:b/>
        </w:rPr>
        <w:t xml:space="preserve">Bangalore Institute of Architecture</w:t>
      </w:r>
      <w:r>
        <w:t xml:space="preserve"> </w:t>
      </w:r>
      <w:r>
        <w:t xml:space="preserve">(BIA) and the</w:t>
      </w:r>
      <w:r>
        <w:t xml:space="preserve"> </w:t>
      </w:r>
      <w:r>
        <w:rPr>
          <w:bCs/>
          <w:b/>
        </w:rPr>
        <w:t xml:space="preserve">Indian Institute of Science</w:t>
      </w:r>
      <w:r>
        <w:t xml:space="preserve"> </w:t>
      </w:r>
      <w:r>
        <w:t xml:space="preserve">(IISc) are also preparing architects for these challenges. By integrating courses on sustainable design, urban sociology, and digital tools into curricula, they ensure that future professionals can address the complex needs of a rapidly evolving city.</w:t>
      </w:r>
    </w:p>
    <w:bookmarkEnd w:id="25"/>
    <w:bookmarkStart w:id="26" w:name="conclusion"/>
    <w:p>
      <w:pPr>
        <w:pStyle w:val="Heading2"/>
      </w:pPr>
      <w:r>
        <w:t xml:space="preserve">Conclusion</w:t>
      </w:r>
    </w:p>
    <w:p>
      <w:pPr>
        <w:pStyle w:val="FirstParagraph"/>
      </w:pPr>
      <w:r>
        <w:t xml:space="preserve">This literature review underscores the critical role of</w:t>
      </w:r>
      <w:r>
        <w:t xml:space="preserve"> </w:t>
      </w:r>
      <w:r>
        <w:rPr>
          <w:bCs/>
          <w:b/>
        </w:rPr>
        <w:t xml:space="preserve">Architects</w:t>
      </w:r>
      <w:r>
        <w:t xml:space="preserve"> </w:t>
      </w:r>
      <w:r>
        <w:t xml:space="preserve">in navigating Bangalore’s unique architectural landscape. From preserving cultural heritage to embracing sustainability and technology, their work shapes the identity of India’s Silicon Valley. As challenges like urban density and climate change intensify, architects must continue innovating while remaining attuned to the socio-cultural fabric of</w:t>
      </w:r>
      <w:r>
        <w:t xml:space="preserve"> </w:t>
      </w:r>
      <w:r>
        <w:rPr>
          <w:bCs/>
          <w:b/>
        </w:rPr>
        <w:t xml:space="preserve">India Bangalore</w:t>
      </w:r>
      <w:r>
        <w:t xml:space="preserve">. Future research should explore how emerging technologies and policy reforms can further empower architects to create livable, resilient, and culturally rich environments in this dynamic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Architects in India's Bangalore</dc:title>
  <dc:creator/>
  <dc:language>en</dc:language>
  <cp:keywords/>
  <dcterms:created xsi:type="dcterms:W3CDTF">2026-07-23T12:05:05Z</dcterms:created>
  <dcterms:modified xsi:type="dcterms:W3CDTF">2026-07-23T12:05:05Z</dcterms:modified>
</cp:coreProperties>
</file>

<file path=docProps/custom.xml><?xml version="1.0" encoding="utf-8"?>
<Properties xmlns="http://schemas.openxmlformats.org/officeDocument/2006/custom-properties" xmlns:vt="http://schemas.openxmlformats.org/officeDocument/2006/docPropsVTypes"/>
</file>