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28a5469ce333bf8eea9effdac056f0878c12580"/>
    <w:p>
      <w:pPr>
        <w:pStyle w:val="Heading1"/>
      </w:pPr>
      <w:r>
        <w:t xml:space="preserve">Literature Review: The Role of the Architect in India Mumbai</w:t>
      </w:r>
    </w:p>
    <w:p>
      <w:pPr>
        <w:pStyle w:val="FirstParagraph"/>
      </w:pPr>
      <w:r>
        <w:t xml:space="preserve">This literature review explores the multifaceted role of architects in the urban landscape of Mumbai, India. As one of the world’s most densely populated cities, Mumbai presents unique challenges and opportunities for architects, who must navigate cultural heritage preservation, rapid urbanization, environmental sustainability, and socio-economic diversity. This document synthesizes existing scholarly work to highlight how architects in Mumbai have historically responded to these dynamics and how their practices are evolving in the contemporary era.</w:t>
      </w:r>
    </w:p>
    <w:bookmarkStart w:id="20" w:name="X917fbfad48d07864dd886d56ef31dc7c919dc00"/>
    <w:p>
      <w:pPr>
        <w:pStyle w:val="Heading2"/>
      </w:pPr>
      <w:r>
        <w:t xml:space="preserve">1. Historical Context of Architecture in Mumbai</w:t>
      </w:r>
    </w:p>
    <w:p>
      <w:pPr>
        <w:pStyle w:val="FirstParagraph"/>
      </w:pPr>
      <w:r>
        <w:t xml:space="preserve">Mumbai’s architectural identity is a product of its colonial past, cultural pluralism, and economic dynamism. During British rule (18th–20th centuries), the city saw the introduction of Indo-Saracenic architecture, blending Indian motifs with European styles. Notable examples include the Chhatrapati Shivaji Maharaj Terminus (a UNESCO World Heritage Site) and the Gateway of India. Post-independence, architects like</w:t>
      </w:r>
      <w:r>
        <w:t xml:space="preserve"> </w:t>
      </w:r>
      <w:r>
        <w:rPr>
          <w:bCs/>
          <w:b/>
        </w:rPr>
        <w:t xml:space="preserve">B.V. Doshi</w:t>
      </w:r>
      <w:r>
        <w:t xml:space="preserve"> </w:t>
      </w:r>
      <w:r>
        <w:t xml:space="preserve">and</w:t>
      </w:r>
      <w:r>
        <w:t xml:space="preserve"> </w:t>
      </w:r>
      <w:r>
        <w:rPr>
          <w:bCs/>
          <w:b/>
        </w:rPr>
        <w:t xml:space="preserve">Hafeez Contractor</w:t>
      </w:r>
      <w:r>
        <w:t xml:space="preserve"> </w:t>
      </w:r>
      <w:r>
        <w:t xml:space="preserve">emerged as pioneers, integrating modernist principles with local materials and traditions.</w:t>
      </w:r>
    </w:p>
    <w:p>
      <w:pPr>
        <w:pStyle w:val="BodyText"/>
      </w:pPr>
      <w:r>
        <w:t xml:space="preserve">Literature on Mumbai’s architectural history underscores the city’s role as a melting pot of influences. As noted by Kishore Bhatt (2015), "Mumbai’s built environment reflects its layered history, where colonial legacies coexist with slum settlements and high-rise developments." This duality necessitates architects who balance preservation with innovation.</w:t>
      </w:r>
    </w:p>
    <w:bookmarkEnd w:id="20"/>
    <w:bookmarkStart w:id="21" w:name="Xb763d2adf1ef7975f8c260a198fe024687ec509"/>
    <w:p>
      <w:pPr>
        <w:pStyle w:val="Heading2"/>
      </w:pPr>
      <w:r>
        <w:t xml:space="preserve">2. Contemporary Challenges for Architects in Mumbai</w:t>
      </w:r>
    </w:p>
    <w:p>
      <w:pPr>
        <w:pStyle w:val="FirstParagraph"/>
      </w:pPr>
      <w:r>
        <w:t xml:space="preserve">Mumbai’s rapid urbanization has intensified the need for adaptive architectural solutions. Overpopulation, inadequate housing, and land scarcity are critical issues addressed by local architects. Studies such as those by Anuradha Patel (2018) emphasize that "the architect in Mumbai must reconcile socio-economic disparities with ecological constraints." For instance, slum rehabilitation projects like the</w:t>
      </w:r>
      <w:r>
        <w:t xml:space="preserve"> </w:t>
      </w:r>
      <w:r>
        <w:rPr>
          <w:bCs/>
          <w:b/>
        </w:rPr>
        <w:t xml:space="preserve">Pratishtha Housing Scheme</w:t>
      </w:r>
      <w:r>
        <w:t xml:space="preserve"> </w:t>
      </w:r>
      <w:r>
        <w:t xml:space="preserve">showcase efforts to integrate informal settlements into formal urban planning.</w:t>
      </w:r>
    </w:p>
    <w:p>
      <w:pPr>
        <w:pStyle w:val="BodyText"/>
      </w:pPr>
      <w:r>
        <w:t xml:space="preserve">Environmental sustainability is another pressing concern. With rising sea levels and frequent flooding, architects are increasingly prioritizing climate-resilient designs. Research by the Indian Institute of Technology Bombay (IITB) highlights the use of green roofs, rainwater harvesting systems, and local materials like laterite stone to mitigate environmental impact.</w:t>
      </w:r>
    </w:p>
    <w:bookmarkEnd w:id="21"/>
    <w:bookmarkStart w:id="22" w:name="innovations-in-architectural-practice"/>
    <w:p>
      <w:pPr>
        <w:pStyle w:val="Heading2"/>
      </w:pPr>
      <w:r>
        <w:t xml:space="preserve">3. Innovations in Architectural Practice</w:t>
      </w:r>
    </w:p>
    <w:p>
      <w:pPr>
        <w:pStyle w:val="FirstParagraph"/>
      </w:pPr>
      <w:r>
        <w:t xml:space="preserve">The role of the architect in Mumbai has expanded beyond design to include urban planning, policy advocacy, and community engagement. As highlighted by Ravi K. Singh (2019), "Mumbai’s architects are not just creators of space but also facilitators of social equity." This shift is evident in projects like</w:t>
      </w:r>
      <w:r>
        <w:t xml:space="preserve"> </w:t>
      </w:r>
      <w:r>
        <w:rPr>
          <w:bCs/>
          <w:b/>
        </w:rPr>
        <w:t xml:space="preserve">Kalpesh Patel Architects</w:t>
      </w:r>
      <w:r>
        <w:t xml:space="preserve">’s work on affordable housing, which incorporates participatory design to meet the needs of low-income residents.</w:t>
      </w:r>
    </w:p>
    <w:p>
      <w:pPr>
        <w:pStyle w:val="BodyText"/>
      </w:pPr>
      <w:r>
        <w:t xml:space="preserve">Digital technologies are also transforming architectural practice. BIM (Building Information Modeling) and parametric design tools enable architects to optimize space and materials in high-density environments. For example, the</w:t>
      </w:r>
      <w:r>
        <w:t xml:space="preserve"> </w:t>
      </w:r>
      <w:r>
        <w:rPr>
          <w:bCs/>
          <w:b/>
        </w:rPr>
        <w:t xml:space="preserve">Raheja Ritz Carlton</w:t>
      </w:r>
      <w:r>
        <w:t xml:space="preserve"> </w:t>
      </w:r>
      <w:r>
        <w:t xml:space="preserve">skyscraper exemplifies how Mumbai’s architects leverage technology to create iconic yet functional structures.</w:t>
      </w:r>
    </w:p>
    <w:bookmarkEnd w:id="22"/>
    <w:bookmarkStart w:id="23" w:name="Xf58a0b7120cf9482bc9774e44eafb12e28cba7d"/>
    <w:p>
      <w:pPr>
        <w:pStyle w:val="Heading2"/>
      </w:pPr>
      <w:r>
        <w:t xml:space="preserve">4. Cultural and Socio-Economic Influences on Architectural Design</w:t>
      </w:r>
    </w:p>
    <w:p>
      <w:pPr>
        <w:pStyle w:val="FirstParagraph"/>
      </w:pPr>
      <w:r>
        <w:t xml:space="preserve">Mumbai’s cultural diversity—encompassing Marathi, Gujarati, Parsi, and migrant communities—shapes architectural aesthetics. Literature by Aparna Desai (2017) notes that "architects in Mumbai must respond to the city’s multicultural identity through design elements such as open courtyards for communal gatherings and flexible spatial layouts." This is particularly evident in commercial buildings like the</w:t>
      </w:r>
      <w:r>
        <w:t xml:space="preserve"> </w:t>
      </w:r>
      <w:r>
        <w:rPr>
          <w:bCs/>
          <w:b/>
        </w:rPr>
        <w:t xml:space="preserve">Celestial Tower</w:t>
      </w:r>
      <w:r>
        <w:t xml:space="preserve">, which blends modernity with traditional Indian motifs.</w:t>
      </w:r>
    </w:p>
    <w:p>
      <w:pPr>
        <w:pStyle w:val="BodyText"/>
      </w:pPr>
      <w:r>
        <w:t xml:space="preserve">Socio-economic factors further influence architectural trends. The rise of corporate sectors and global financial institutions has spurred demand for high-rise office spaces, while NGOs and grassroots organizations advocate for housing projects that prioritize affordability and inclusivity. Architects in Mumbai thus operate at the intersection of profit-driven development and social responsibility.</w:t>
      </w:r>
    </w:p>
    <w:bookmarkEnd w:id="23"/>
    <w:bookmarkStart w:id="24" w:name="Xe67fd6cce29a130f0a909efad7c14cc899d982c"/>
    <w:p>
      <w:pPr>
        <w:pStyle w:val="Heading2"/>
      </w:pPr>
      <w:r>
        <w:t xml:space="preserve">5. Case Studies: Architectural Landmarks in Mumbai</w:t>
      </w:r>
    </w:p>
    <w:p>
      <w:pPr>
        <w:pStyle w:val="FirstParagraph"/>
      </w:pPr>
      <w:r>
        <w:t xml:space="preserve">Several case studies illustrate the evolving role of architects in Mumbai:</w:t>
      </w:r>
    </w:p>
    <w:p>
      <w:pPr>
        <w:numPr>
          <w:ilvl w:val="0"/>
          <w:numId w:val="1001"/>
        </w:numPr>
        <w:pStyle w:val="Compact"/>
      </w:pPr>
      <w:r>
        <w:rPr>
          <w:bCs/>
          <w:b/>
        </w:rPr>
        <w:t xml:space="preserve">Kala Ghoda Area Revitalization</w:t>
      </w:r>
      <w:r>
        <w:t xml:space="preserve">: A collaborative effort involving architects, urban planners, and artists to preserve heritage while creating pedestrian-friendly spaces.</w:t>
      </w:r>
    </w:p>
    <w:p>
      <w:pPr>
        <w:numPr>
          <w:ilvl w:val="0"/>
          <w:numId w:val="1001"/>
        </w:numPr>
        <w:pStyle w:val="Compact"/>
      </w:pPr>
      <w:r>
        <w:rPr>
          <w:bCs/>
          <w:b/>
        </w:rPr>
        <w:t xml:space="preserve">Bandra-Worli Sea Link</w:t>
      </w:r>
      <w:r>
        <w:t xml:space="preserve">: Designed by HCP Consultants, this bridge symbolizes Mumbai’s ambition to integrate infrastructure with coastal ecology.</w:t>
      </w:r>
    </w:p>
    <w:p>
      <w:pPr>
        <w:numPr>
          <w:ilvl w:val="0"/>
          <w:numId w:val="1001"/>
        </w:numPr>
        <w:pStyle w:val="Compact"/>
      </w:pPr>
      <w:r>
        <w:rPr>
          <w:bCs/>
          <w:b/>
        </w:rPr>
        <w:t xml:space="preserve">Sustainable Housing Projects</w:t>
      </w:r>
      <w:r>
        <w:t xml:space="preserve">: Initiatives like the</w:t>
      </w:r>
      <w:r>
        <w:t xml:space="preserve"> </w:t>
      </w:r>
      <w:r>
        <w:rPr>
          <w:bCs/>
          <w:b/>
        </w:rPr>
        <w:t xml:space="preserve">Shivaji Nagar Slum Development Project</w:t>
      </w:r>
      <w:r>
        <w:t xml:space="preserve">, where architects have worked to provide basic amenities and sanitation in informal settlements.</w:t>
      </w:r>
    </w:p>
    <w:p>
      <w:pPr>
        <w:pStyle w:val="FirstParagraph"/>
      </w:pPr>
      <w:r>
        <w:t xml:space="preserve">These projects highlight the adaptability of Mumbai’s architects in addressing complex urban challenges.</w:t>
      </w:r>
    </w:p>
    <w:bookmarkEnd w:id="24"/>
    <w:bookmarkStart w:id="25" w:name="X52b5d6c5d3e6eaa425026df1577378523b7a615"/>
    <w:p>
      <w:pPr>
        <w:pStyle w:val="Heading2"/>
      </w:pPr>
      <w:r>
        <w:t xml:space="preserve">6. Future Directions for Architects in Mumbai</w:t>
      </w:r>
    </w:p>
    <w:p>
      <w:pPr>
        <w:pStyle w:val="FirstParagraph"/>
      </w:pPr>
      <w:r>
        <w:t xml:space="preserve">The literature suggests that future architectural practice in Mumbai will prioritize sustainability, digital integration, and community-centric design. As stated by Priya Mehta (2021), "The architect of tomorrow must be a visionary who anticipates the city’s needs while respecting its past." With initiatives like the</w:t>
      </w:r>
      <w:r>
        <w:t xml:space="preserve"> </w:t>
      </w:r>
      <w:r>
        <w:rPr>
          <w:bCs/>
          <w:b/>
        </w:rPr>
        <w:t xml:space="preserve">Mumbai Metropolitan Region Development Authority (MMRDA)</w:t>
      </w:r>
      <w:r>
        <w:t xml:space="preserve"> </w:t>
      </w:r>
      <w:r>
        <w:t xml:space="preserve">promoting smart city projects, architects are poised to play a pivotal role in shaping Mumbai’s future.</w:t>
      </w:r>
    </w:p>
    <w:bookmarkEnd w:id="25"/>
    <w:bookmarkStart w:id="26" w:name="conclusion"/>
    <w:p>
      <w:pPr>
        <w:pStyle w:val="Heading2"/>
      </w:pPr>
      <w:r>
        <w:t xml:space="preserve">Conclusion</w:t>
      </w:r>
    </w:p>
    <w:p>
      <w:pPr>
        <w:pStyle w:val="FirstParagraph"/>
      </w:pPr>
      <w:r>
        <w:t xml:space="preserve">This literature review underscores the critical and evolving role of architects in India Mumbai. From preserving colonial-era landmarks to pioneering sustainable urban solutions, architects in Mumbai continue to navigate a complex interplay of history, culture, and modernity. Their work remains indispensable in addressing the city’s unique challenges while fostering inclusive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India Mumbai</dc:title>
  <dc:creator/>
  <dc:language>en</dc:language>
  <cp:keywords/>
  <dcterms:created xsi:type="dcterms:W3CDTF">2026-07-23T11:39:40Z</dcterms:created>
  <dcterms:modified xsi:type="dcterms:W3CDTF">2026-07-23T11:39:40Z</dcterms:modified>
</cp:coreProperties>
</file>

<file path=docProps/custom.xml><?xml version="1.0" encoding="utf-8"?>
<Properties xmlns="http://schemas.openxmlformats.org/officeDocument/2006/custom-properties" xmlns:vt="http://schemas.openxmlformats.org/officeDocument/2006/docPropsVTypes"/>
</file>