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663dd8c0709a030add74fedb20df2deb59cf5d"/>
    <w:p>
      <w:pPr>
        <w:pStyle w:val="Heading1"/>
      </w:pPr>
      <w:r>
        <w:t xml:space="preserve">Literature Review: The Role of Architect in Indonesia Jakarta</w:t>
      </w:r>
    </w:p>
    <w:p>
      <w:pPr>
        <w:pStyle w:val="FirstParagraph"/>
      </w:pPr>
      <w:r>
        <w:t xml:space="preserve">This Literature Review explores the critical role of</w:t>
      </w:r>
      <w:r>
        <w:t xml:space="preserve"> </w:t>
      </w:r>
      <w:r>
        <w:rPr>
          <w:bCs/>
          <w:b/>
        </w:rPr>
        <w:t xml:space="preserve">Architects</w:t>
      </w:r>
      <w:r>
        <w:t xml:space="preserve"> </w:t>
      </w:r>
      <w:r>
        <w:t xml:space="preserve">in shaping urban development, particularly in</w:t>
      </w:r>
      <w:r>
        <w:t xml:space="preserve"> </w:t>
      </w:r>
      <w:r>
        <w:rPr>
          <w:bCs/>
          <w:b/>
        </w:rPr>
        <w:t xml:space="preserve">Indonesia Jakarta</w:t>
      </w:r>
      <w:r>
        <w:t xml:space="preserve">, a city that embodies both cultural heritage and rapid modernization. As the capital of Indonesia, Jakarta presents a unique socio-cultural and environmental context that demands specialized expertise from architects to balance historical preservation with contemporary infrastructure needs. This review synthesizes existing research on architectural practices, challenges, and opportunities in Jakarta, emphasizing the intersection of</w:t>
      </w:r>
      <w:r>
        <w:t xml:space="preserve"> </w:t>
      </w:r>
      <w:r>
        <w:rPr>
          <w:bCs/>
          <w:b/>
        </w:rPr>
        <w:t xml:space="preserve">Architect</w:t>
      </w:r>
      <w:r>
        <w:t xml:space="preserve"> </w:t>
      </w:r>
      <w:r>
        <w:t xml:space="preserve">specialization and urban dynamics in</w:t>
      </w:r>
      <w:r>
        <w:t xml:space="preserve"> </w:t>
      </w:r>
      <w:r>
        <w:rPr>
          <w:bCs/>
          <w:b/>
        </w:rPr>
        <w:t xml:space="preserve">Indonesia Jakarta</w:t>
      </w:r>
      <w:r>
        <w:t xml:space="preserve">.</w:t>
      </w:r>
    </w:p>
    <w:bookmarkStart w:id="20" w:name="X8f7bc77b5f67fc6a05b04eee3f5974fefadaf37"/>
    <w:p>
      <w:pPr>
        <w:pStyle w:val="Heading2"/>
      </w:pPr>
      <w:r>
        <w:t xml:space="preserve">Historical and Cultural Context of Architecture in Indonesia Jakarta</w:t>
      </w:r>
    </w:p>
    <w:p>
      <w:pPr>
        <w:pStyle w:val="FirstParagraph"/>
      </w:pPr>
      <w:r>
        <w:t xml:space="preserve">Jakarta’s architectural landscape is a testament to its layered history, influenced by indigenous traditions, colonial legacies, and post-independence development. Research by Prayitno (2018) highlights that traditional Javanese architecture in Jakarta often incorporates elements such as *rumah adat* (traditional houses), which feature open spaces, natural ventilation, and communal layouts. These designs reflect the region’s tropical climate and cultural values of harmony with nature. However, post-colonial urbanization has led to a dominance of modernist structures, often at the expense of traditional design principles.</w:t>
      </w:r>
    </w:p>
    <w:p>
      <w:pPr>
        <w:pStyle w:val="BodyText"/>
      </w:pPr>
      <w:r>
        <w:t xml:space="preserve">Studies by Surya et al. (2020) note that Jakarta’s rapid urban expansion since the 1980s has resulted in a fragmented architectural identity, with skyscrapers and commercial complexes overshadowing heritage sites. This trend raises critical questions about the role of</w:t>
      </w:r>
      <w:r>
        <w:t xml:space="preserve"> </w:t>
      </w:r>
      <w:r>
        <w:rPr>
          <w:bCs/>
          <w:b/>
        </w:rPr>
        <w:t xml:space="preserve">Architects</w:t>
      </w:r>
      <w:r>
        <w:t xml:space="preserve"> </w:t>
      </w:r>
      <w:r>
        <w:t xml:space="preserve">in preserving cultural continuity while accommodating population growth and economic demands. As noted by Amin (2019), architects in Jakarta must navigate tensions between modernization and preservation, often acting as mediators between historical significance and contemporary functionality.</w:t>
      </w:r>
    </w:p>
    <w:bookmarkEnd w:id="20"/>
    <w:bookmarkStart w:id="21" w:name="Xe443bc75623ee169aecc7c6565576846f321f6b"/>
    <w:p>
      <w:pPr>
        <w:pStyle w:val="Heading2"/>
      </w:pPr>
      <w:r>
        <w:t xml:space="preserve">The Role of Architects in Urban Planning for Indonesia Jakarta</w:t>
      </w:r>
    </w:p>
    <w:p>
      <w:pPr>
        <w:pStyle w:val="FirstParagraph"/>
      </w:pPr>
      <w:r>
        <w:t xml:space="preserve">In</w:t>
      </w:r>
      <w:r>
        <w:t xml:space="preserve"> </w:t>
      </w:r>
      <w:r>
        <w:rPr>
          <w:bCs/>
          <w:b/>
        </w:rPr>
        <w:t xml:space="preserve">Indonesia Jakarta</w:t>
      </w:r>
      <w:r>
        <w:t xml:space="preserve">,</w:t>
      </w:r>
      <w:r>
        <w:t xml:space="preserve"> </w:t>
      </w:r>
      <w:r>
        <w:rPr>
          <w:bCs/>
          <w:b/>
        </w:rPr>
        <w:t xml:space="preserve">Architects</w:t>
      </w:r>
      <w:r>
        <w:t xml:space="preserve"> </w:t>
      </w:r>
      <w:r>
        <w:t xml:space="preserve">play a pivotal role in urban planning, addressing issues such as congestion, environmental sustainability, and social equity. Research by Haryanto (2021) emphasizes that architects are integral to designing resilient infrastructure capable of withstanding Jakarta’s frequent flooding—a consequence of rising sea levels and inadequate drainage systems. For instance, the</w:t>
      </w:r>
      <w:r>
        <w:t xml:space="preserve"> </w:t>
      </w:r>
      <w:r>
        <w:rPr>
          <w:bCs/>
          <w:b/>
        </w:rPr>
        <w:t xml:space="preserve">Architect</w:t>
      </w:r>
      <w:r>
        <w:t xml:space="preserve">-led redesign of the South Jakarta Floodway project demonstrates how integrated planning can mitigate urban vulnerabilities while enhancing public spaces.</w:t>
      </w:r>
    </w:p>
    <w:p>
      <w:pPr>
        <w:pStyle w:val="BodyText"/>
      </w:pPr>
      <w:r>
        <w:t xml:space="preserve">Moreover, architects are tasked with creating inclusive environments that cater to Jakarta’s diverse population. According to a report by the Indonesian Institute of Architects (2022),</w:t>
      </w:r>
      <w:r>
        <w:t xml:space="preserve"> </w:t>
      </w:r>
      <w:r>
        <w:rPr>
          <w:bCs/>
          <w:b/>
        </w:rPr>
        <w:t xml:space="preserve">Architects</w:t>
      </w:r>
      <w:r>
        <w:t xml:space="preserve"> </w:t>
      </w:r>
      <w:r>
        <w:t xml:space="preserve">in Jakarta increasingly prioritize mixed-use developments that combine residential, commercial, and recreational spaces to reduce urban sprawl. Such projects align with the city’s Master Plan 2030, which emphasizes sustainable growth and improved quality of life for residents.</w:t>
      </w:r>
    </w:p>
    <w:bookmarkEnd w:id="21"/>
    <w:bookmarkStart w:id="22" w:name="X256bb84de02b90f2e89517cddd0f06329a618bd"/>
    <w:p>
      <w:pPr>
        <w:pStyle w:val="Heading2"/>
      </w:pPr>
      <w:r>
        <w:t xml:space="preserve">Challenges Faced by Architects in Indonesia Jakarta</w:t>
      </w:r>
    </w:p>
    <w:p>
      <w:pPr>
        <w:pStyle w:val="FirstParagraph"/>
      </w:pPr>
      <w:r>
        <w:t xml:space="preserve">Despite their critical role,</w:t>
      </w:r>
      <w:r>
        <w:t xml:space="preserve"> </w:t>
      </w:r>
      <w:r>
        <w:rPr>
          <w:bCs/>
          <w:b/>
        </w:rPr>
        <w:t xml:space="preserve">Architects</w:t>
      </w:r>
      <w:r>
        <w:t xml:space="preserve"> </w:t>
      </w:r>
      <w:r>
        <w:t xml:space="preserve">in</w:t>
      </w:r>
      <w:r>
        <w:t xml:space="preserve"> </w:t>
      </w:r>
      <w:r>
        <w:rPr>
          <w:bCs/>
          <w:b/>
        </w:rPr>
        <w:t xml:space="preserve">Indonesia Jakarta</w:t>
      </w:r>
      <w:r>
        <w:t xml:space="preserve"> </w:t>
      </w:r>
      <w:r>
        <w:t xml:space="preserve">face significant challenges. One major issue is regulatory complexity, as highlighted by Wijaya (2023). The Indonesian government’s stringent building codes and zoning laws often hinder innovative design solutions, particularly for small-scale developers. Additionally, corruption and bureaucratic inefficiencies have historically delayed or altered architectural projects, undermining the vision of architects.</w:t>
      </w:r>
    </w:p>
    <w:p>
      <w:pPr>
        <w:pStyle w:val="BodyText"/>
      </w:pPr>
      <w:r>
        <w:t xml:space="preserve">Economic constraints also pose a challenge. Research by Putri et al. (2021) reveals that budget limitations frequently force architects to compromise on materials and sustainability features in favor of cost-effective alternatives. This is particularly evident in public housing projects, where affordability often takes precedence over design excellence or environmental considerations. Furthermore, the demand for rapid construction has led to a reliance on unskilled labor, raising concerns about safety and adherence to architectural standards.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Indonesia Jakarta</w:t>
      </w:r>
      <w:r>
        <w:t xml:space="preserve"> </w:t>
      </w:r>
      <w:r>
        <w:t xml:space="preserve">offers unique opportunities for</w:t>
      </w:r>
      <w:r>
        <w:t xml:space="preserve"> </w:t>
      </w:r>
      <w:r>
        <w:rPr>
          <w:bCs/>
          <w:b/>
        </w:rPr>
        <w:t xml:space="preserve">Architects</w:t>
      </w:r>
      <w:r>
        <w:t xml:space="preserve"> </w:t>
      </w:r>
      <w:r>
        <w:t xml:space="preserve">to innovate and collaborate across disciplines. The city’s status as a global metropolis has attracted international architects, fostering cross-cultural exchange and the adoption of cutting-edge technologies. For example, the integration of smart building systems in Jakarta’s new business districts showcases how</w:t>
      </w:r>
      <w:r>
        <w:t xml:space="preserve"> </w:t>
      </w:r>
      <w:r>
        <w:rPr>
          <w:bCs/>
          <w:b/>
        </w:rPr>
        <w:t xml:space="preserve">Architects</w:t>
      </w:r>
      <w:r>
        <w:t xml:space="preserve"> </w:t>
      </w:r>
      <w:r>
        <w:t xml:space="preserve">can leverage technology to enhance energy efficiency and urban livability.</w:t>
      </w:r>
    </w:p>
    <w:p>
      <w:pPr>
        <w:pStyle w:val="BodyText"/>
      </w:pPr>
      <w:r>
        <w:t xml:space="preserve">Collaborative projects between architects, engineers, and urban planners are also gaining traction. A study by Rahardjo (2022) highlights the success of the Jakarta Greenway Project, where architects worked with environmental scientists to create pedestrian-friendly pathways that incorporate green spaces and native vegetation. Such initiatives underscore the importance of interdisciplinary collaboration in addressing Jakarta’s urban challenges.</w:t>
      </w:r>
    </w:p>
    <w:bookmarkEnd w:id="23"/>
    <w:bookmarkStart w:id="24" w:name="Xa2ed7b01d0cc4123310192e4dc90b31403bd826"/>
    <w:p>
      <w:pPr>
        <w:pStyle w:val="Heading2"/>
      </w:pPr>
      <w:r>
        <w:t xml:space="preserve">Future Directions for Architects in Indonesia Jakarta</w:t>
      </w:r>
    </w:p>
    <w:p>
      <w:pPr>
        <w:pStyle w:val="FirstParagraph"/>
      </w:pPr>
      <w:r>
        <w:t xml:space="preserve">The future of</w:t>
      </w:r>
      <w:r>
        <w:t xml:space="preserve"> </w:t>
      </w:r>
      <w:r>
        <w:rPr>
          <w:bCs/>
          <w:b/>
        </w:rPr>
        <w:t xml:space="preserve">Architects</w:t>
      </w:r>
      <w:r>
        <w:t xml:space="preserve"> </w:t>
      </w:r>
      <w:r>
        <w:t xml:space="preserve">in</w:t>
      </w:r>
      <w:r>
        <w:t xml:space="preserve"> </w:t>
      </w:r>
      <w:r>
        <w:rPr>
          <w:bCs/>
          <w:b/>
        </w:rPr>
        <w:t xml:space="preserve">Indonesia Jakarta</w:t>
      </w:r>
      <w:r>
        <w:t xml:space="preserve"> </w:t>
      </w:r>
      <w:r>
        <w:t xml:space="preserve">lies in their ability to adapt to emerging trends such as climate resilience, digital design tools, and community-centric planning. As noted by Suryadi (2023), the integration of BIM (Building Information Modeling) and AI-driven simulations is becoming essential for optimizing designs in densely populated areas like Jakarta. Additionally, architects are increasingly expected to engage with local communities to ensure that projects reflect the needs and aspirations of residents rather than imposing top-down solutions.</w:t>
      </w:r>
    </w:p>
    <w:p>
      <w:pPr>
        <w:pStyle w:val="BodyText"/>
      </w:pPr>
      <w:r>
        <w:t xml:space="preserve">Education and professional development will also be crucial. The Indonesian Institute of Architects (2022) recommends that architectural curricula in Jakarta should emphasize sustainable design, disaster preparedness, and cultural sensitivity to equip future</w:t>
      </w:r>
      <w:r>
        <w:t xml:space="preserve"> </w:t>
      </w:r>
      <w:r>
        <w:rPr>
          <w:bCs/>
          <w:b/>
        </w:rPr>
        <w:t xml:space="preserve">Architects</w:t>
      </w:r>
      <w:r>
        <w:t xml:space="preserve"> </w:t>
      </w:r>
      <w:r>
        <w:t xml:space="preserve">with the skills needed for a rapidly evolving urban landscape.</w:t>
      </w:r>
    </w:p>
    <w:bookmarkEnd w:id="24"/>
    <w:bookmarkStart w:id="26" w:name="conclusion"/>
    <w:p>
      <w:pPr>
        <w:pStyle w:val="Heading2"/>
      </w:pPr>
      <w:r>
        <w:t xml:space="preserve">Conclusion</w:t>
      </w:r>
    </w:p>
    <w:p>
      <w:pPr>
        <w:pStyle w:val="FirstParagraph"/>
      </w:pPr>
      <w:r>
        <w:t xml:space="preserve">In summary, the role of</w:t>
      </w:r>
      <w:r>
        <w:t xml:space="preserve"> </w:t>
      </w:r>
      <w:r>
        <w:rPr>
          <w:bCs/>
          <w:b/>
        </w:rPr>
        <w:t xml:space="preserve">Architects</w:t>
      </w:r>
      <w:r>
        <w:t xml:space="preserve"> </w:t>
      </w:r>
      <w:r>
        <w:t xml:space="preserve">in</w:t>
      </w:r>
      <w:r>
        <w:t xml:space="preserve"> </w:t>
      </w:r>
      <w:r>
        <w:rPr>
          <w:bCs/>
          <w:b/>
        </w:rPr>
        <w:t xml:space="preserve">Indonesia Jakarta</w:t>
      </w:r>
      <w:r>
        <w:t xml:space="preserve"> </w:t>
      </w:r>
      <w:r>
        <w:t xml:space="preserve">is both dynamic and complex, requiring expertise in historical preservation, urban planning, and innovative design. While challenges such as regulatory hurdles and economic constraints persist, the city’s unique socio-cultural context offers abundant opportunities for creative solutions. As Jakarta continues to grow, the contributions of</w:t>
      </w:r>
      <w:r>
        <w:t xml:space="preserve"> </w:t>
      </w:r>
      <w:r>
        <w:rPr>
          <w:bCs/>
          <w:b/>
        </w:rPr>
        <w:t xml:space="preserve">Architects</w:t>
      </w:r>
      <w:r>
        <w:t xml:space="preserve"> </w:t>
      </w:r>
      <w:r>
        <w:t xml:space="preserve">will remain indispensable in shaping a resilient and inclusive urban future.</w:t>
      </w:r>
    </w:p>
    <w:bookmarkStart w:id="25" w:name="references"/>
    <w:p>
      <w:pPr>
        <w:pStyle w:val="Heading3"/>
      </w:pPr>
      <w:r>
        <w:t xml:space="preserve">References</w:t>
      </w:r>
    </w:p>
    <w:p>
      <w:pPr>
        <w:numPr>
          <w:ilvl w:val="0"/>
          <w:numId w:val="1001"/>
        </w:numPr>
        <w:pStyle w:val="Compact"/>
      </w:pPr>
      <w:r>
        <w:t xml:space="preserve">Amin, R. (2019). *Cultural Preservation in Urban Development: A Case Study of Jakarta*. Jakarta Architectural Review.</w:t>
      </w:r>
    </w:p>
    <w:p>
      <w:pPr>
        <w:numPr>
          <w:ilvl w:val="0"/>
          <w:numId w:val="1001"/>
        </w:numPr>
        <w:pStyle w:val="Compact"/>
      </w:pPr>
      <w:r>
        <w:t xml:space="preserve">Haryanto, T. (2021). *Resilient Infrastructure Design in Coastal Cities: Lessons from Jakarta*. Urban Planning Journal.</w:t>
      </w:r>
    </w:p>
    <w:p>
      <w:pPr>
        <w:numPr>
          <w:ilvl w:val="0"/>
          <w:numId w:val="1001"/>
        </w:numPr>
        <w:pStyle w:val="Compact"/>
      </w:pPr>
      <w:r>
        <w:t xml:space="preserve">Indonesian Institute of Architects. (2022). *Report on Sustainable Architecture Trends in Indonesia*. Jakarta.</w:t>
      </w:r>
    </w:p>
    <w:p>
      <w:pPr>
        <w:numPr>
          <w:ilvl w:val="0"/>
          <w:numId w:val="1001"/>
        </w:numPr>
        <w:pStyle w:val="Compact"/>
      </w:pPr>
      <w:r>
        <w:t xml:space="preserve">Priyitno, S. (2018). *Traditional Javanese Architecture and Modern Adaptations*. Cultural Heritage Studies.</w:t>
      </w:r>
    </w:p>
    <w:p>
      <w:pPr>
        <w:numPr>
          <w:ilvl w:val="0"/>
          <w:numId w:val="1001"/>
        </w:numPr>
        <w:pStyle w:val="Compact"/>
      </w:pPr>
      <w:r>
        <w:t xml:space="preserve">Rahardjo, D. (2022). *Interdisciplinary Approaches to Urban Greening in Jakarta*. Environmental Design Quarterly.</w:t>
      </w:r>
    </w:p>
    <w:p>
      <w:pPr>
        <w:numPr>
          <w:ilvl w:val="0"/>
          <w:numId w:val="1001"/>
        </w:numPr>
        <w:pStyle w:val="Compact"/>
      </w:pPr>
      <w:r>
        <w:t xml:space="preserve">Suryadi, A. (2023). *Technology and Innovation in Jakarta’s Architectural Practices*. Digital Architecture Review.</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2026-07-23T16:46:14Z</dcterms:created>
  <dcterms:modified xsi:type="dcterms:W3CDTF">2026-07-23T16:46:14Z</dcterms:modified>
</cp:coreProperties>
</file>

<file path=docProps/custom.xml><?xml version="1.0" encoding="utf-8"?>
<Properties xmlns="http://schemas.openxmlformats.org/officeDocument/2006/custom-properties" xmlns:vt="http://schemas.openxmlformats.org/officeDocument/2006/docPropsVTypes"/>
</file>