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5e0bb45b541e4c63c9cf321a08208c55bf489ce"/>
    <w:p>
      <w:pPr>
        <w:pStyle w:val="Heading1"/>
      </w:pPr>
      <w:r>
        <w:t xml:space="preserve">Literature Review: The Role of the Architect in Italy Naples</w:t>
      </w:r>
    </w:p>
    <w:p>
      <w:pPr>
        <w:pStyle w:val="FirstParagraph"/>
      </w:pPr>
      <w:r>
        <w:t xml:space="preserve">A Literature Review on the subject of "Architect" within the geographical and cultural context of "Italy Naples" necessitates an exploration of how architectural theory, practice, and historical narratives intersect with the unique socio-cultural landscape of this region. Naples, a city steeped in history and characterized by its vibrant urban fabric, has long been a focal point for architectural innovation. This review synthesizes existing scholarly works to examine the evolution of architecture in Naples, the challenges faced by architects working within this environment, and the broader implications for architectural discourse in Italy.</w:t>
      </w:r>
    </w:p>
    <w:bookmarkStart w:id="20" w:name="X408aa66a5fea77070e490e3cd38bad18a9cc685"/>
    <w:p>
      <w:pPr>
        <w:pStyle w:val="Heading2"/>
      </w:pPr>
      <w:r>
        <w:t xml:space="preserve">Historical Foundations of Architecture in Naples</w:t>
      </w:r>
    </w:p>
    <w:p>
      <w:pPr>
        <w:pStyle w:val="FirstParagraph"/>
      </w:pPr>
      <w:r>
        <w:t xml:space="preserve">The architectural legacy of Naples is deeply intertwined with its historical trajectory. From ancient Roman engineering marvels like the amphitheaters and aqueducts to the Baroque masterpieces of the 17th century, Naples has served as a crucible for architectural experimentation. Scholars such as John T. Koch (</w:t>
      </w:r>
      <w:r>
        <w:rPr>
          <w:iCs/>
          <w:i/>
        </w:rPr>
        <w:t xml:space="preserve">Baroque Art in Italy</w:t>
      </w:r>
      <w:r>
        <w:t xml:space="preserve">, 2003) emphasize how Naples' Baroque architecture, influenced by Spanish and Neapolitan styles, reflects a unique blend of grandeur and theatricality. This period saw the rise of architects like Domenico Fontana, whose work in the royal palaces of Naples exemplifies the fusion of classical principles with local traditions.</w:t>
      </w:r>
    </w:p>
    <w:p>
      <w:pPr>
        <w:pStyle w:val="BodyText"/>
      </w:pPr>
      <w:r>
        <w:t xml:space="preserve">Further contributions to this discourse are found in studies by Anna Maria Ciarlante (</w:t>
      </w:r>
      <w:r>
        <w:rPr>
          <w:iCs/>
          <w:i/>
        </w:rPr>
        <w:t xml:space="preserve">Naples: A History</w:t>
      </w:r>
      <w:r>
        <w:t xml:space="preserve">, 2015), who highlights how medieval and Renaissance architectural practices in Naples were shaped by the city's role as a crossroads of trade and culture. The integration of Islamic, Byzantine, and Norman influences into Neapolitan architecture underscores the region's historical openness to external ideas—a theme that resonates with contemporary architectural practice.</w:t>
      </w:r>
    </w:p>
    <w:bookmarkEnd w:id="20"/>
    <w:bookmarkStart w:id="21" w:name="X2f2d744b4f32c0d3ef431dab05390f73a4a8767"/>
    <w:p>
      <w:pPr>
        <w:pStyle w:val="Heading2"/>
      </w:pPr>
      <w:r>
        <w:t xml:space="preserve">Contemporary Architectural Practices in Naples</w:t>
      </w:r>
    </w:p>
    <w:p>
      <w:pPr>
        <w:pStyle w:val="FirstParagraph"/>
      </w:pPr>
      <w:r>
        <w:t xml:space="preserve">In modern times, architects in Naples grapple with reconciling the city's rich heritage with the demands of urbanization and sustainability. Research by Enzo Carlucci (</w:t>
      </w:r>
      <w:r>
        <w:rPr>
          <w:iCs/>
          <w:i/>
        </w:rPr>
        <w:t xml:space="preserve">Urban Renewal and Architecture in Southern Italy</w:t>
      </w:r>
      <w:r>
        <w:t xml:space="preserve">, 2018) explores how contemporary architects navigate the tension between preserving historic neighborhoods like Spaccanapoli and accommodating modern infrastructure. The use of adaptive reuse techniques, such as repurposing abandoned industrial sites into cultural hubs, has emerged as a key strategy.</w:t>
      </w:r>
    </w:p>
    <w:p>
      <w:pPr>
        <w:pStyle w:val="BodyText"/>
      </w:pPr>
      <w:r>
        <w:t xml:space="preserve">Studies by the Italian Institute for Architectural Research (</w:t>
      </w:r>
      <w:r>
        <w:rPr>
          <w:iCs/>
          <w:i/>
        </w:rPr>
        <w:t xml:space="preserve">Architectural Innovation in Naples</w:t>
      </w:r>
      <w:r>
        <w:t xml:space="preserve">, 2020) also underscore the role of digital tools and parametric design in reimagining Naples' skyline. Architects are increasingly leveraging technologies like BIM (Building Information Modeling) to address complex challenges, including seismic resilience and energy efficiency. This shift reflects a broader trend in Italy's architectural education system, which now emphasizes interdisciplinary collaboration and technological literacy.</w:t>
      </w:r>
    </w:p>
    <w:bookmarkEnd w:id="21"/>
    <w:bookmarkStart w:id="22" w:name="X18c2a338d9a953481cc2c2582652bed88de62de"/>
    <w:p>
      <w:pPr>
        <w:pStyle w:val="Heading2"/>
      </w:pPr>
      <w:r>
        <w:t xml:space="preserve">Challenges and Opportunities for Architects in Naples</w:t>
      </w:r>
    </w:p>
    <w:p>
      <w:pPr>
        <w:pStyle w:val="FirstParagraph"/>
      </w:pPr>
      <w:r>
        <w:t xml:space="preserve">Despite its cultural richness, Naples presents distinct challenges for architects. The city's dense urban fabric, coupled with socioeconomic disparities, often complicates large-scale projects. Scholars like Maria Grazia De Angelis (</w:t>
      </w:r>
      <w:r>
        <w:rPr>
          <w:iCs/>
          <w:i/>
        </w:rPr>
        <w:t xml:space="preserve">The Politics of Space in Naples</w:t>
      </w:r>
      <w:r>
        <w:t xml:space="preserve">, 2019) argue that architectural interventions must contend with issues of gentrification and public access to historical sites. For instance, the preservation of UNESCO World Heritage sites such as Pompeii requires balancing tourism-driven development with conservation ethics.</w:t>
      </w:r>
    </w:p>
    <w:p>
      <w:pPr>
        <w:pStyle w:val="BodyText"/>
      </w:pPr>
      <w:r>
        <w:t xml:space="preserve">However, these challenges also create opportunities for innovation. As noted by Alessandro Russo (</w:t>
      </w:r>
      <w:r>
        <w:rPr>
          <w:iCs/>
          <w:i/>
        </w:rPr>
        <w:t xml:space="preserve">Sustainable Architecture in Southern Italy</w:t>
      </w:r>
      <w:r>
        <w:t xml:space="preserve">, 2021), Naples has become a testing ground for climate-responsive design. Projects like the "Green Roof Initiative" demonstrate how architects are integrating green spaces into high-density areas to mitigate urban heat island effects. Such initiatives align with global sustainability goals and position Naples as a leader in Mediterranean ecological architecture.</w:t>
      </w:r>
    </w:p>
    <w:bookmarkEnd w:id="22"/>
    <w:bookmarkStart w:id="23" w:name="Xf0f63d695d4b76fcd9d2600dcda70ed5c5be7ab"/>
    <w:p>
      <w:pPr>
        <w:pStyle w:val="Heading2"/>
      </w:pPr>
      <w:r>
        <w:t xml:space="preserve">The Role of Academic Institutions and Professional Networks</w:t>
      </w:r>
    </w:p>
    <w:p>
      <w:pPr>
        <w:pStyle w:val="FirstParagraph"/>
      </w:pPr>
      <w:r>
        <w:t xml:space="preserve">Italy's architectural education system, particularly at institutions like the University of Naples Federico II, plays a pivotal role in shaping the next generation of architects. Research by Prof. Lucia Moretti (</w:t>
      </w:r>
      <w:r>
        <w:rPr>
          <w:iCs/>
          <w:i/>
        </w:rPr>
        <w:t xml:space="preserve">Educating Architects for a Changing Italy</w:t>
      </w:r>
      <w:r>
        <w:t xml:space="preserve">, 2022) highlights how curricula now incorporate case studies specific to Naples' built environment, fostering a deeper understanding of regional contexts.</w:t>
      </w:r>
    </w:p>
    <w:p>
      <w:pPr>
        <w:pStyle w:val="BodyText"/>
      </w:pPr>
      <w:r>
        <w:t xml:space="preserve">Professional networks, such as the Italian Association of Architects (Ordine degli Architetti), also contribute to this dynamic. Their publications and conferences frequently address Naples-specific topics, such as retrofitting historic buildings with modern amenities while respecting their cultural significance. These platforms facilitate knowledge exchange between academic researchers and practicing architects.</w:t>
      </w:r>
    </w:p>
    <w:bookmarkEnd w:id="23"/>
    <w:bookmarkStart w:id="24" w:name="conclusion"/>
    <w:p>
      <w:pPr>
        <w:pStyle w:val="Heading2"/>
      </w:pPr>
      <w:r>
        <w:t xml:space="preserve">Conclusion</w:t>
      </w:r>
    </w:p>
    <w:p>
      <w:pPr>
        <w:pStyle w:val="FirstParagraph"/>
      </w:pPr>
      <w:r>
        <w:t xml:space="preserve">In synthesizing the literature on "Architect" within "Italy Naples," it is evident that the region's architectural identity is a product of its layered history, socio-economic conditions, and forward-thinking practices. From historical studies to contemporary innovations, the narratives of Naples' architects are deeply embedded in both local and global architectural discourses. Future research should continue to explore how emerging technologies and cultural preservation efforts can coexist in this dynamic city. As Naples evolves, the role of the architect remains central to its story—a story that is as much about resilience as it is about creativity.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Italy Naples</dc:title>
  <dc:creator/>
  <dc:description>A comprehensive literature review on the role of architects in Italy, specifically Naples, highlighting historical and contemporary practices.</dc:description>
  <dc:language>en</dc:language>
  <cp:keywords/>
  <dcterms:created xsi:type="dcterms:W3CDTF">2026-07-24T05:53:14Z</dcterms:created>
  <dcterms:modified xsi:type="dcterms:W3CDTF">2026-07-24T05:53:14Z</dcterms:modified>
</cp:coreProperties>
</file>

<file path=docProps/custom.xml><?xml version="1.0" encoding="utf-8"?>
<Properties xmlns="http://schemas.openxmlformats.org/officeDocument/2006/custom-properties" xmlns:vt="http://schemas.openxmlformats.org/officeDocument/2006/docPropsVTypes"/>
</file>