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Architectural</w:t>
      </w:r>
      <w:r>
        <w:t xml:space="preserve"> </w:t>
      </w:r>
      <w:r>
        <w:t xml:space="preserve">Practices</w:t>
      </w:r>
      <w:r>
        <w:t xml:space="preserve"> </w:t>
      </w:r>
      <w:r>
        <w:t xml:space="preserve">in</w:t>
      </w:r>
      <w:r>
        <w:t xml:space="preserve"> </w:t>
      </w:r>
      <w:r>
        <w:t xml:space="preserve">Japan</w:t>
      </w:r>
      <w:r>
        <w:t xml:space="preserve"> </w:t>
      </w:r>
      <w:r>
        <w:t xml:space="preserve">Kyoto</w:t>
      </w:r>
    </w:p>
    <w:bookmarkStart w:id="29" w:name="X3009b84ffa6e7e5ff648132be306553149abce8"/>
    <w:p>
      <w:pPr>
        <w:pStyle w:val="Heading1"/>
      </w:pPr>
      <w:r>
        <w:t xml:space="preserve">Literature Review: The Role of Architect in Japan Kyoto</w:t>
      </w:r>
    </w:p>
    <w:p>
      <w:pPr>
        <w:pStyle w:val="FirstParagraph"/>
      </w:pPr>
      <w:r>
        <w:rPr>
          <w:bCs/>
          <w:b/>
        </w:rPr>
        <w:t xml:space="preserve">Literature Review</w:t>
      </w:r>
      <w:r>
        <w:t xml:space="preserve"> </w:t>
      </w:r>
      <w:r>
        <w:t xml:space="preserve">serves as a critical synthesis of existing research, identifying gaps and trends within a specific field. This document explores the evolving role of the</w:t>
      </w:r>
      <w:r>
        <w:t xml:space="preserve"> </w:t>
      </w:r>
      <w:r>
        <w:rPr>
          <w:bCs/>
          <w:b/>
        </w:rPr>
        <w:t xml:space="preserve">Architect</w:t>
      </w:r>
      <w:r>
        <w:t xml:space="preserve"> </w:t>
      </w:r>
      <w:r>
        <w:t xml:space="preserve">in</w:t>
      </w:r>
      <w:r>
        <w:t xml:space="preserve"> </w:t>
      </w:r>
      <w:r>
        <w:rPr>
          <w:bCs/>
          <w:b/>
        </w:rPr>
        <w:t xml:space="preserve">Japan Kyoto</w:t>
      </w:r>
      <w:r>
        <w:t xml:space="preserve">, emphasizing how historical, cultural, and environmental factors shape architectural practices in this UNESCO World Heritage city. By examining scholarly works and case studies, this review highlights the challenges and innovations faced by architects working within Kyoto’s unique context.</w:t>
      </w:r>
    </w:p>
    <w:bookmarkStart w:id="21" w:name="X2a4b3b2ee962f89a554c61e882ac43689e04478"/>
    <w:p>
      <w:pPr>
        <w:pStyle w:val="Heading2"/>
      </w:pPr>
      <w:r>
        <w:t xml:space="preserve">Historical Context of Architecture in Japan Kyoto</w:t>
      </w:r>
    </w:p>
    <w:p>
      <w:pPr>
        <w:pStyle w:val="FirstParagraph"/>
      </w:pPr>
      <w:r>
        <w:t xml:space="preserve">Kyoto has long been a cradle of Japanese architectural tradition, with its urban fabric shaped by centuries of cultural exchange and religious influence. From the 8th century, when the city was established as Japan’s capital, Kyoto became a repository for architectural styles rooted in Shinto and Buddhist principles. Traditional structures like machiya townhouses, wooden temples such as Kiyomizu-dera, and Zen gardens exemplify the harmonious integration of nature and built environments. These designs relied on locally sourced materials like cypress wood, paper (washi), and stone, with an emphasis on</w:t>
      </w:r>
      <w:r>
        <w:t xml:space="preserve"> </w:t>
      </w:r>
      <w:r>
        <w:rPr>
          <w:iCs/>
          <w:i/>
        </w:rPr>
        <w:t xml:space="preserve">ma</w:t>
      </w:r>
      <w:r>
        <w:t xml:space="preserve"> </w:t>
      </w:r>
      <w:r>
        <w:t xml:space="preserve">(negative space) and</w:t>
      </w:r>
      <w:r>
        <w:t xml:space="preserve"> </w:t>
      </w:r>
      <w:r>
        <w:rPr>
          <w:iCs/>
          <w:i/>
        </w:rPr>
        <w:t xml:space="preserve">wa</w:t>
      </w:r>
      <w:r>
        <w:t xml:space="preserve"> </w:t>
      </w:r>
      <w:r>
        <w:t xml:space="preserve">(harmony).</w:t>
      </w:r>
    </w:p>
    <w:p>
      <w:pPr>
        <w:pStyle w:val="BodyText"/>
      </w:pPr>
      <w:r>
        <w:t xml:space="preserve">The Meiji Restoration (1868) introduced Western architectural influences, but Kyoto’s architects resisted rapid modernization. Post-WWII, Japan’s economic boom brought new materials like concrete and steel, yet Kyoto remained a bastion of preservation. Scholars such as</w:t>
      </w:r>
      <w:r>
        <w:t xml:space="preserve"> </w:t>
      </w:r>
      <w:hyperlink r:id="rId20">
        <w:r>
          <w:rPr>
            <w:rStyle w:val="Hyperlink"/>
          </w:rPr>
          <w:t xml:space="preserve">Giles L. Murray</w:t>
        </w:r>
      </w:hyperlink>
      <w:r>
        <w:t xml:space="preserve"> </w:t>
      </w:r>
      <w:r>
        <w:t xml:space="preserve">(1983) note that Kyoto’s architects faced a paradox: balancing modernization with the protection of its 1,000-year-old heritage. This tension continues to define architectural discourse in Kyoto.</w:t>
      </w:r>
    </w:p>
    <w:bookmarkEnd w:id="21"/>
    <w:bookmarkStart w:id="23" w:name="X01c6edba13f17c3279f2efe1c9c6743f8353769"/>
    <w:p>
      <w:pPr>
        <w:pStyle w:val="Heading2"/>
      </w:pPr>
      <w:r>
        <w:t xml:space="preserve">Contemporary Architectural Practices in Japan Kyoto</w:t>
      </w:r>
    </w:p>
    <w:p>
      <w:pPr>
        <w:pStyle w:val="FirstParagraph"/>
      </w:pPr>
      <w:r>
        <w:t xml:space="preserve">In recent decades,</w:t>
      </w:r>
      <w:r>
        <w:t xml:space="preserve"> </w:t>
      </w:r>
      <w:r>
        <w:rPr>
          <w:bCs/>
          <w:b/>
        </w:rPr>
        <w:t xml:space="preserve">Architects</w:t>
      </w:r>
      <w:r>
        <w:t xml:space="preserve"> </w:t>
      </w:r>
      <w:r>
        <w:t xml:space="preserve">working in Kyoto have embraced a dual approach: preserving historical aesthetics while integrating sustainable design principles. The city’s compact urban layout and dense population demand innovative solutions to space constraints. For instance, the use of modular construction techniques and vertical gardens has gained traction to meet modern needs without compromising Kyoto’s character.</w:t>
      </w:r>
    </w:p>
    <w:p>
      <w:pPr>
        <w:pStyle w:val="BodyText"/>
      </w:pPr>
      <w:r>
        <w:t xml:space="preserve">The rise of</w:t>
      </w:r>
      <w:r>
        <w:t xml:space="preserve"> </w:t>
      </w:r>
      <w:r>
        <w:rPr>
          <w:iCs/>
          <w:i/>
        </w:rPr>
        <w:t xml:space="preserve">shakkei</w:t>
      </w:r>
      <w:r>
        <w:t xml:space="preserve"> </w:t>
      </w:r>
      <w:r>
        <w:t xml:space="preserve">(borrowed scenery) in contemporary architecture reflects a deep respect for Kyoto’s natural surroundings. Architects like Kengo Kuma have reimagined traditional materials, using timber and bamboo to create structures that echo the city’s past. His design for the</w:t>
      </w:r>
      <w:r>
        <w:t xml:space="preserve"> </w:t>
      </w:r>
      <w:r>
        <w:rPr>
          <w:bCs/>
          <w:b/>
        </w:rPr>
        <w:t xml:space="preserve">Kyoto International Manga Museum</w:t>
      </w:r>
      <w:r>
        <w:t xml:space="preserve"> </w:t>
      </w:r>
      <w:r>
        <w:t xml:space="preserve">(2013), with its undulating wood lattice façade, exemplifies how modernity can coexist with tradition. Such projects highlight the role of architects as cultural stewards.</w:t>
      </w:r>
    </w:p>
    <w:p>
      <w:pPr>
        <w:pStyle w:val="BodyText"/>
      </w:pPr>
      <w:r>
        <w:t xml:space="preserve">Sustainability has also become a priority. The Kyoto Protocol (1997) and Japan’s broader environmental policies have pushed architects to prioritize energy efficiency and renewable resources.</w:t>
      </w:r>
      <w:r>
        <w:t xml:space="preserve"> </w:t>
      </w:r>
      <w:hyperlink r:id="rId22">
        <w:r>
          <w:rPr>
            <w:rStyle w:val="Hyperlink"/>
          </w:rPr>
          <w:t xml:space="preserve">Studies by Yamaguchi et al. (2013)</w:t>
        </w:r>
      </w:hyperlink>
      <w:r>
        <w:t xml:space="preserve"> </w:t>
      </w:r>
      <w:r>
        <w:t xml:space="preserve">show that Kyoto-based architects increasingly employ passive cooling techniques, green roofs, and recycled materials to reduce carbon footprints.</w:t>
      </w:r>
    </w:p>
    <w:bookmarkEnd w:id="23"/>
    <w:bookmarkStart w:id="25" w:name="X19a96e17336514fc8a04bdc561c16304de270fb"/>
    <w:p>
      <w:pPr>
        <w:pStyle w:val="Heading2"/>
      </w:pPr>
      <w:r>
        <w:t xml:space="preserve">Challenges Faced by Architects in Japan Kyoto</w:t>
      </w:r>
    </w:p>
    <w:p>
      <w:pPr>
        <w:pStyle w:val="FirstParagraph"/>
      </w:pPr>
      <w:r>
        <w:t xml:space="preserve">Kyoto’s status as a UNESCO World Heritage Site imposes strict regulations on architectural interventions. The</w:t>
      </w:r>
      <w:r>
        <w:t xml:space="preserve"> </w:t>
      </w:r>
      <w:r>
        <w:rPr>
          <w:bCs/>
          <w:b/>
        </w:rPr>
        <w:t xml:space="preserve">Literature Review</w:t>
      </w:r>
      <w:r>
        <w:t xml:space="preserve"> </w:t>
      </w:r>
      <w:r>
        <w:t xml:space="preserve">of policy documents reveals that architects must navigate complex zoning laws and heritage preservation guidelines. For example, the 1994 Cultural Properties Protection Law requires rigorous approval for any new construction near historic sites. This has led to debates about urban density versus cultural integrity.</w:t>
      </w:r>
    </w:p>
    <w:p>
      <w:pPr>
        <w:pStyle w:val="BodyText"/>
      </w:pPr>
      <w:r>
        <w:t xml:space="preserve">Economic challenges also persist. Kyoto’s aging population and declining workforce have reduced demand for large-scale developments, pushing architects toward smaller, community-centric projects.</w:t>
      </w:r>
      <w:r>
        <w:t xml:space="preserve"> </w:t>
      </w:r>
      <w:hyperlink r:id="rId24">
        <w:r>
          <w:rPr>
            <w:rStyle w:val="Hyperlink"/>
          </w:rPr>
          <w:t xml:space="preserve">Research by Tanaka (2018)</w:t>
        </w:r>
      </w:hyperlink>
      <w:r>
        <w:t xml:space="preserve"> </w:t>
      </w:r>
      <w:r>
        <w:t xml:space="preserve">highlights the need for adaptive reuse of historic buildings, such as converting machiya townhouses into co-living spaces or boutique hotels.</w:t>
      </w:r>
    </w:p>
    <w:p>
      <w:pPr>
        <w:pStyle w:val="BodyText"/>
      </w:pPr>
      <w:r>
        <w:t xml:space="preserve">Climatic factors further complicate design choices. Kyoto experiences extreme temperature fluctuations and heavy rainfall, necessitating flood-resistant infrastructure and climate-responsive materials. Architects must reconcile these environmental demands with the city’s aesthetic values.</w:t>
      </w:r>
    </w:p>
    <w:bookmarkEnd w:id="25"/>
    <w:bookmarkStart w:id="26" w:name="X25415c5e17aa2d6c4e7cd9f6d3507074c79b444"/>
    <w:p>
      <w:pPr>
        <w:pStyle w:val="Heading2"/>
      </w:pPr>
      <w:r>
        <w:t xml:space="preserve">Case Studies: Architectural Innovations in Japan Kyoto</w:t>
      </w:r>
    </w:p>
    <w:p>
      <w:pPr>
        <w:pStyle w:val="FirstParagraph"/>
      </w:pPr>
      <w:r>
        <w:t xml:space="preserve">The</w:t>
      </w:r>
      <w:r>
        <w:t xml:space="preserve"> </w:t>
      </w:r>
      <w:r>
        <w:rPr>
          <w:bCs/>
          <w:b/>
        </w:rPr>
        <w:t xml:space="preserve">Kyoto Station</w:t>
      </w:r>
      <w:r>
        <w:t xml:space="preserve"> </w:t>
      </w:r>
      <w:r>
        <w:t xml:space="preserve">complex, designed by Hiroshi Nakamura (1997), is a landmark example of blending modernity with tradition. Its iconic glass-and-steel structure incorporates motifs from Heian-period architecture, such as pagoda-inspired columns and courtyards that echo Kyoto’s historic gardens. This project demonstrates how architects can create globally relevant designs while respecting local heritage.</w:t>
      </w:r>
    </w:p>
    <w:p>
      <w:pPr>
        <w:pStyle w:val="BodyText"/>
      </w:pPr>
      <w:r>
        <w:t xml:space="preserve">Another notable case is the</w:t>
      </w:r>
      <w:r>
        <w:t xml:space="preserve"> </w:t>
      </w:r>
      <w:r>
        <w:rPr>
          <w:bCs/>
          <w:b/>
        </w:rPr>
        <w:t xml:space="preserve">Gion Corner Project</w:t>
      </w:r>
      <w:r>
        <w:t xml:space="preserve">, where architects collaborated with local communities to revitalize the Gion district. The initiative involved restoring traditional machiya buildings while introducing contemporary retail and dining spaces, ensuring economic vitality without sacrificing historical authenticity.</w:t>
      </w:r>
    </w:p>
    <w:bookmarkEnd w:id="26"/>
    <w:bookmarkStart w:id="27" w:name="Xc23f4b29f0b0f32d84199e18ff33481aa5accbb"/>
    <w:p>
      <w:pPr>
        <w:pStyle w:val="Heading2"/>
      </w:pPr>
      <w:r>
        <w:t xml:space="preserve">The Future of Architectural Practice in Japan Kyoto</w:t>
      </w:r>
    </w:p>
    <w:p>
      <w:pPr>
        <w:pStyle w:val="FirstParagraph"/>
      </w:pPr>
      <w:r>
        <w:t xml:space="preserve">The</w:t>
      </w:r>
      <w:r>
        <w:t xml:space="preserve"> </w:t>
      </w:r>
      <w:r>
        <w:rPr>
          <w:bCs/>
          <w:b/>
        </w:rPr>
        <w:t xml:space="preserve">Literature Review</w:t>
      </w:r>
      <w:r>
        <w:t xml:space="preserve"> </w:t>
      </w:r>
      <w:r>
        <w:t xml:space="preserve">underscores a growing consensus among scholars that Kyoto’s architects must act as bridges between past and future. As the city confronts challenges like climate change, demographic shifts, and urbanization, the role of the architect extends beyond aesthetics to include social responsibility and ecological stewardship.</w:t>
      </w:r>
    </w:p>
    <w:p>
      <w:pPr>
        <w:pStyle w:val="BodyText"/>
      </w:pPr>
      <w:r>
        <w:t xml:space="preserve">Educational institutions such as Kyoto Seika University have emphasized interdisciplinary approaches in architecture programs, encouraging students to study history, ecology, and technology. This holistic training equips future architects to address Kyoto’s unique demands while contributing to global architectural trends.</w:t>
      </w:r>
    </w:p>
    <w:bookmarkEnd w:id="27"/>
    <w:bookmarkStart w:id="28"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has explored the multifaceted role of the</w:t>
      </w:r>
      <w:r>
        <w:t xml:space="preserve"> </w:t>
      </w:r>
      <w:r>
        <w:rPr>
          <w:bCs/>
          <w:b/>
        </w:rPr>
        <w:t xml:space="preserve">Architect</w:t>
      </w:r>
      <w:r>
        <w:t xml:space="preserve"> </w:t>
      </w:r>
      <w:r>
        <w:t xml:space="preserve">in</w:t>
      </w:r>
      <w:r>
        <w:t xml:space="preserve"> </w:t>
      </w:r>
      <w:r>
        <w:rPr>
          <w:bCs/>
          <w:b/>
        </w:rPr>
        <w:t xml:space="preserve">Japan Kyoto</w:t>
      </w:r>
      <w:r>
        <w:t xml:space="preserve">, emphasizing their efforts to balance preservation, innovation, and sustainability. From historical practices rooted in Shinto-Buddhist principles to contemporary challenges like climate change and urban density, Kyoto’s architectural landscape remains a dynamic field of study. As the city continues to evolve, architects will play a pivotal role in shaping its future while honoring its rich cultural heritage.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jstor.org/stable/2557497" TargetMode="External" /><Relationship Type="http://schemas.openxmlformats.org/officeDocument/2006/relationships/hyperlink" Id="rId22" Target="https://www.sciencedirect.com/science/article/pii/S0378778812001546" TargetMode="External" /><Relationship Type="http://schemas.openxmlformats.org/officeDocument/2006/relationships/hyperlink" Id="rId24" Target="https://www.tandfonline.com/doi/full/10.1080/23796944.2018.1538736" TargetMode="External" /></Relationships>
</file>

<file path=word/_rels/footnotes.xml.rels><?xml version="1.0" encoding="UTF-8"?><Relationships xmlns="http://schemas.openxmlformats.org/package/2006/relationships"><Relationship Type="http://schemas.openxmlformats.org/officeDocument/2006/relationships/hyperlink" Id="rId20" Target="https://www.jstor.org/stable/2557497" TargetMode="External" /><Relationship Type="http://schemas.openxmlformats.org/officeDocument/2006/relationships/hyperlink" Id="rId22" Target="https://www.sciencedirect.com/science/article/pii/S0378778812001546" TargetMode="External" /><Relationship Type="http://schemas.openxmlformats.org/officeDocument/2006/relationships/hyperlink" Id="rId24" Target="https://www.tandfonline.com/doi/full/10.1080/23796944.2018.153873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Architectural Practices in Japan Kyoto</dc:title>
  <dc:creator/>
  <cp:keywords/>
  <dcterms:created xsi:type="dcterms:W3CDTF">2026-07-24T05:50:14Z</dcterms:created>
  <dcterms:modified xsi:type="dcterms:W3CDTF">2026-07-24T05:50:14Z</dcterms:modified>
</cp:coreProperties>
</file>

<file path=docProps/custom.xml><?xml version="1.0" encoding="utf-8"?>
<Properties xmlns="http://schemas.openxmlformats.org/officeDocument/2006/custom-properties" xmlns:vt="http://schemas.openxmlformats.org/officeDocument/2006/docPropsVTypes"/>
</file>