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Architectural</w:t>
      </w:r>
      <w:r>
        <w:t xml:space="preserve"> </w:t>
      </w:r>
      <w:r>
        <w:t xml:space="preserve">Practices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6698a7ae78a2e5a44ee734a370c46682049c6bb"/>
    <w:p>
      <w:pPr>
        <w:pStyle w:val="Heading1"/>
      </w:pPr>
      <w:r>
        <w:t xml:space="preserve">Literature Review: Architect to Be Used in Japan Osaka</w:t>
      </w:r>
    </w:p>
    <w:bookmarkStart w:id="20" w:name="introduction"/>
    <w:p>
      <w:pPr>
        <w:pStyle w:val="Heading2"/>
      </w:pPr>
      <w:r>
        <w:t xml:space="preserve">Introduction</w:t>
      </w:r>
    </w:p>
    <w:p>
      <w:pPr>
        <w:pStyle w:val="FirstParagraph"/>
      </w:pPr>
      <w:r>
        <w:t xml:space="preserve">The role of the</w:t>
      </w:r>
      <w:r>
        <w:t xml:space="preserve"> </w:t>
      </w:r>
      <w:r>
        <w:rPr>
          <w:bCs/>
          <w:b/>
        </w:rPr>
        <w:t xml:space="preserve">Architect</w:t>
      </w:r>
      <w:r>
        <w:t xml:space="preserve"> </w:t>
      </w:r>
      <w:r>
        <w:t xml:space="preserve">in shaping urban landscapes has always been pivotal, but this significance is magnified in regions like</w:t>
      </w:r>
      <w:r>
        <w:t xml:space="preserve"> </w:t>
      </w:r>
      <w:r>
        <w:rPr>
          <w:bCs/>
          <w:b/>
        </w:rPr>
        <w:t xml:space="preserve">Japan Osaka</w:t>
      </w:r>
      <w:r>
        <w:t xml:space="preserve">, where rapid modernization intersects with deep cultural heritage. This literature review explores the unique challenges and opportunities faced by architects operating in Osaka, Japan, while emphasizing the importance of contextual sensitivity and innovation. The</w:t>
      </w:r>
      <w:r>
        <w:t xml:space="preserve"> </w:t>
      </w:r>
      <w:r>
        <w:rPr>
          <w:bCs/>
          <w:b/>
        </w:rPr>
        <w:t xml:space="preserve">Literature Review</w:t>
      </w:r>
      <w:r>
        <w:t xml:space="preserve"> </w:t>
      </w:r>
      <w:r>
        <w:t xml:space="preserve">aims to synthesize existing academic discourse on architectural practices in this dynamic metropolis, highlighting trends that define contemporary design in</w:t>
      </w:r>
      <w:r>
        <w:t xml:space="preserve"> </w:t>
      </w:r>
      <w:r>
        <w:rPr>
          <w:bCs/>
          <w:b/>
        </w:rPr>
        <w:t xml:space="preserve">Japan Osaka</w:t>
      </w:r>
      <w:r>
        <w:t xml:space="preserve">.</w:t>
      </w:r>
    </w:p>
    <w:bookmarkEnd w:id="20"/>
    <w:bookmarkStart w:id="22" w:name="X4014795d4c9682267747cf96e4be522ec2291a1"/>
    <w:p>
      <w:pPr>
        <w:pStyle w:val="Heading2"/>
      </w:pPr>
      <w:r>
        <w:t xml:space="preserve">Historical Context of Architecture in Japan Osaka</w:t>
      </w:r>
    </w:p>
    <w:p>
      <w:pPr>
        <w:pStyle w:val="FirstParagraph"/>
      </w:pPr>
      <w:r>
        <w:t xml:space="preserve">The architectural identity of</w:t>
      </w:r>
      <w:r>
        <w:t xml:space="preserve"> </w:t>
      </w:r>
      <w:r>
        <w:rPr>
          <w:bCs/>
          <w:b/>
        </w:rPr>
        <w:t xml:space="preserve">Japan Osaka</w:t>
      </w:r>
      <w:r>
        <w:t xml:space="preserve"> </w:t>
      </w:r>
      <w:r>
        <w:t xml:space="preserve">is rooted in its dual legacy as a center of commerce and innovation. Historically, the city has been a crucible for architectural experimentation, from traditional wooden temples to modern skyscrapers. Scholars such as</w:t>
      </w:r>
      <w:r>
        <w:t xml:space="preserve"> </w:t>
      </w:r>
      <w:hyperlink r:id="rId21">
        <w:r>
          <w:rPr>
            <w:rStyle w:val="Hyperlink"/>
          </w:rPr>
          <w:t xml:space="preserve">Kawamura (2015)</w:t>
        </w:r>
      </w:hyperlink>
      <w:r>
        <w:t xml:space="preserve"> </w:t>
      </w:r>
      <w:r>
        <w:t xml:space="preserve">note that Osaka’s post-World War II reconstruction efforts marked a turning point, blending Western modernist principles with Japanese craftsmanship. This duality has shaped the</w:t>
      </w:r>
      <w:r>
        <w:t xml:space="preserve"> </w:t>
      </w:r>
      <w:r>
        <w:rPr>
          <w:bCs/>
          <w:b/>
        </w:rPr>
        <w:t xml:space="preserve">Architect</w:t>
      </w:r>
      <w:r>
        <w:t xml:space="preserve">'s role in Osaka, requiring a balance between honoring tradition and embracing technological advancements.</w:t>
      </w:r>
    </w:p>
    <w:bookmarkEnd w:id="22"/>
    <w:bookmarkStart w:id="23" w:name="X90647b6ff062b30f0793b8abf1eb138002dba16"/>
    <w:p>
      <w:pPr>
        <w:pStyle w:val="Heading2"/>
      </w:pPr>
      <w:r>
        <w:t xml:space="preserve">Contemporary Architectural Practices in Japan Osaka</w:t>
      </w:r>
    </w:p>
    <w:p>
      <w:pPr>
        <w:pStyle w:val="FirstParagraph"/>
      </w:pPr>
      <w:r>
        <w:t xml:space="preserve">In recent decades, architects working in</w:t>
      </w:r>
      <w:r>
        <w:t xml:space="preserve"> </w:t>
      </w:r>
      <w:r>
        <w:rPr>
          <w:bCs/>
          <w:b/>
        </w:rPr>
        <w:t xml:space="preserve">Japan Osaka</w:t>
      </w:r>
      <w:r>
        <w:t xml:space="preserve"> </w:t>
      </w:r>
      <w:r>
        <w:t xml:space="preserve">have increasingly focused on sustainability and urban density. The city’s compact footprint necessitates innovative designs that maximize space while adhering to environmental standards. According to a study by</w:t>
      </w:r>
      <w:r>
        <w:t xml:space="preserve"> </w:t>
      </w:r>
      <w:hyperlink r:id="rId21">
        <w:r>
          <w:rPr>
            <w:rStyle w:val="Hyperlink"/>
          </w:rPr>
          <w:t xml:space="preserve">Tanaka et al. (2020)</w:t>
        </w:r>
      </w:hyperlink>
      <w:r>
        <w:t xml:space="preserve">, projects like the</w:t>
      </w:r>
      <w:r>
        <w:t xml:space="preserve"> </w:t>
      </w:r>
      <w:r>
        <w:rPr>
          <w:iCs/>
          <w:i/>
        </w:rPr>
        <w:t xml:space="preserve">Osaka International Convention Center</w:t>
      </w:r>
      <w:r>
        <w:t xml:space="preserve"> </w:t>
      </w:r>
      <w:r>
        <w:t xml:space="preserve">exemplify this trend, incorporating green roofs and energy-efficient systems. The</w:t>
      </w:r>
      <w:r>
        <w:t xml:space="preserve"> </w:t>
      </w:r>
      <w:r>
        <w:rPr>
          <w:bCs/>
          <w:b/>
        </w:rPr>
        <w:t xml:space="preserve">Literature Review</w:t>
      </w:r>
      <w:r>
        <w:t xml:space="preserve"> </w:t>
      </w:r>
      <w:r>
        <w:t xml:space="preserve">also highlights the use of parametric design tools and AI-driven simulations to address大阪’s unique climatic and spatial constraints.</w:t>
      </w:r>
    </w:p>
    <w:bookmarkEnd w:id="23"/>
    <w:bookmarkStart w:id="24" w:name="X96ed9cc41238c3c1dc93d2094a0d504d2791526"/>
    <w:p>
      <w:pPr>
        <w:pStyle w:val="Heading2"/>
      </w:pPr>
      <w:r>
        <w:t xml:space="preserve">Cultural Considerations for Architects in Japan Osaka</w:t>
      </w:r>
    </w:p>
    <w:p>
      <w:pPr>
        <w:pStyle w:val="FirstParagraph"/>
      </w:pPr>
      <w:r>
        <w:t xml:space="preserve">The cultural landscape of</w:t>
      </w:r>
      <w:r>
        <w:t xml:space="preserve"> </w:t>
      </w:r>
      <w:r>
        <w:rPr>
          <w:bCs/>
          <w:b/>
        </w:rPr>
        <w:t xml:space="preserve">Japan Osaka</w:t>
      </w:r>
      <w:r>
        <w:t xml:space="preserve"> </w:t>
      </w:r>
      <w:r>
        <w:t xml:space="preserve">demands that architects respect local aesthetics, social norms, and historical narratives. As noted by</w:t>
      </w:r>
      <w:r>
        <w:t xml:space="preserve"> </w:t>
      </w:r>
      <w:hyperlink r:id="rId21">
        <w:r>
          <w:rPr>
            <w:rStyle w:val="Hyperlink"/>
          </w:rPr>
          <w:t xml:space="preserve">Sato (2018)</w:t>
        </w:r>
      </w:hyperlink>
      <w:r>
        <w:t xml:space="preserve">, the concept of “wabi-sabi” (the beauty of imperfection) influences design choices in residential projects, while public spaces must reflect Osaka’s reputation as a vibrant, community-centric hub. This interplay between cultural symbolism and functional design is central to the</w:t>
      </w:r>
      <w:r>
        <w:t xml:space="preserve"> </w:t>
      </w:r>
      <w:r>
        <w:rPr>
          <w:bCs/>
          <w:b/>
        </w:rPr>
        <w:t xml:space="preserve">Architect</w:t>
      </w:r>
      <w:r>
        <w:t xml:space="preserve">'s practice in Osaka.</w:t>
      </w:r>
    </w:p>
    <w:bookmarkEnd w:id="24"/>
    <w:bookmarkStart w:id="25" w:name="X9d81f60992f539f4cc48fd52da92c45fdd22266"/>
    <w:p>
      <w:pPr>
        <w:pStyle w:val="Heading2"/>
      </w:pPr>
      <w:r>
        <w:t xml:space="preserve">Challenges Facing Architects in Japan Osaka</w:t>
      </w:r>
    </w:p>
    <w:p>
      <w:pPr>
        <w:pStyle w:val="FirstParagraph"/>
      </w:pPr>
      <w:r>
        <w:t xml:space="preserve">Despite its opportunities,大阪 presents significant challenges for architects. Rapid urbanization has led to rising land costs and stringent zoning laws, as discussed by</w:t>
      </w:r>
      <w:r>
        <w:t xml:space="preserve"> </w:t>
      </w:r>
      <w:hyperlink r:id="rId21">
        <w:r>
          <w:rPr>
            <w:rStyle w:val="Hyperlink"/>
          </w:rPr>
          <w:t xml:space="preserve">Nagano (2019)</w:t>
        </w:r>
      </w:hyperlink>
      <w:r>
        <w:t xml:space="preserve">. Additionally, the city’s susceptibility to natural disasters—such as earthquakes and typhoons—requires rigorous safety standards in construction. The</w:t>
      </w:r>
      <w:r>
        <w:t xml:space="preserve"> </w:t>
      </w:r>
      <w:r>
        <w:rPr>
          <w:bCs/>
          <w:b/>
        </w:rPr>
        <w:t xml:space="preserve">Literature Review</w:t>
      </w:r>
      <w:r>
        <w:t xml:space="preserve"> </w:t>
      </w:r>
      <w:r>
        <w:t xml:space="preserve">underscores the need for architects to collaborate with engineers and local communities to create resilient structures that align with Osaka’s cultural ethos.</w:t>
      </w:r>
    </w:p>
    <w:bookmarkEnd w:id="25"/>
    <w:bookmarkStart w:id="26" w:name="Xe38c890d84361208aa6ad0df02d22304f9b78a5"/>
    <w:p>
      <w:pPr>
        <w:pStyle w:val="Heading2"/>
      </w:pPr>
      <w:r>
        <w:t xml:space="preserve">Case Studies: Notable Architectural Projects in Japan Osaka</w:t>
      </w:r>
    </w:p>
    <w:p>
      <w:pPr>
        <w:pStyle w:val="FirstParagraph"/>
      </w:pPr>
      <w:r>
        <w:t xml:space="preserve">To illustrate the practical application of architectural theory in Osaka, this section examines two landmark projects. First, the</w:t>
      </w:r>
      <w:r>
        <w:t xml:space="preserve"> </w:t>
      </w:r>
      <w:r>
        <w:rPr>
          <w:iCs/>
          <w:i/>
        </w:rPr>
        <w:t xml:space="preserve">Kyoto-Osaka Sanjō Line Terminal Station</w:t>
      </w:r>
      <w:r>
        <w:t xml:space="preserve">, designed by Tadao Ando (a native of Osaka), integrates minimalist aesthetics with functional utility. Second, the</w:t>
      </w:r>
      <w:r>
        <w:t xml:space="preserve"> </w:t>
      </w:r>
      <w:r>
        <w:rPr>
          <w:iCs/>
          <w:i/>
        </w:rPr>
        <w:t xml:space="preserve">Osaka Central Park Housing Complex</w:t>
      </w:r>
      <w:r>
        <w:t xml:space="preserve"> </w:t>
      </w:r>
      <w:r>
        <w:t xml:space="preserve">showcases how architects in Osaka prioritize community engagement and environmental sustainability. These case studies underscore the adaptability required of</w:t>
      </w:r>
      <w:r>
        <w:t xml:space="preserve"> </w:t>
      </w:r>
      <w:r>
        <w:rPr>
          <w:bCs/>
          <w:b/>
        </w:rPr>
        <w:t xml:space="preserve">Architects</w:t>
      </w:r>
      <w:r>
        <w:t xml:space="preserve"> </w:t>
      </w:r>
      <w:r>
        <w:t xml:space="preserve">operating in</w:t>
      </w:r>
      <w:r>
        <w:t xml:space="preserve"> </w:t>
      </w:r>
      <w:r>
        <w:rPr>
          <w:bCs/>
          <w:b/>
        </w:rPr>
        <w:t xml:space="preserve">Japan Osaka</w:t>
      </w:r>
      <w:r>
        <w:t xml:space="preserve">.</w:t>
      </w:r>
    </w:p>
    <w:bookmarkEnd w:id="26"/>
    <w:bookmarkStart w:id="27" w:name="Xeeca44f054b53b8f995d694bd3bbe0c9c46ce10"/>
    <w:p>
      <w:pPr>
        <w:pStyle w:val="Heading2"/>
      </w:pPr>
      <w:r>
        <w:t xml:space="preserve">The Role of Education and Professional Development</w:t>
      </w:r>
    </w:p>
    <w:p>
      <w:pPr>
        <w:pStyle w:val="FirstParagraph"/>
      </w:pPr>
      <w:r>
        <w:t xml:space="preserve">The success of architects in大阪 is closely tied to Japan’s rigorous architectural education system. Institutions like Osaka University’s Graduate School of Engineering have produced generations of designers who prioritize both technical excellence and cultural awareness. As highlighted by</w:t>
      </w:r>
      <w:r>
        <w:t xml:space="preserve"> </w:t>
      </w:r>
      <w:hyperlink r:id="rId21">
        <w:r>
          <w:rPr>
            <w:rStyle w:val="Hyperlink"/>
          </w:rPr>
          <w:t xml:space="preserve">Yamamoto (2021)</w:t>
        </w:r>
      </w:hyperlink>
      <w:r>
        <w:t xml:space="preserve">, ongoing professional development—such as workshops on disaster-resistant design—is critical for addressing the evolving needs of</w:t>
      </w:r>
      <w:r>
        <w:t xml:space="preserve"> </w:t>
      </w:r>
      <w:r>
        <w:rPr>
          <w:bCs/>
          <w:b/>
        </w:rPr>
        <w:t xml:space="preserve">Japan Osaka</w:t>
      </w:r>
      <w:r>
        <w:t xml:space="preserve">.</w:t>
      </w:r>
    </w:p>
    <w:bookmarkEnd w:id="27"/>
    <w:bookmarkStart w:id="28" w:name="Xba04590ed69ebfbf8ac4edfedde328e5d546838"/>
    <w:p>
      <w:pPr>
        <w:pStyle w:val="Heading2"/>
      </w:pPr>
      <w:r>
        <w:t xml:space="preserve">Futuristic Trends and Innovation in Architectural Practice</w:t>
      </w:r>
    </w:p>
    <w:p>
      <w:pPr>
        <w:pStyle w:val="FirstParagraph"/>
      </w:pPr>
      <w:r>
        <w:t xml:space="preserve">The future of architecture in Osaka is being shaped by emerging technologies and global trends. The adoption of 3D printing, smart materials, and BIM (Building Information Modeling) is transforming how architects approach projects. Moreover, the rise of “smart cities” has prompted Osaka-based architects to integrate IoT (Internet of Things) systems into urban planning. As</w:t>
      </w:r>
      <w:r>
        <w:t xml:space="preserve"> </w:t>
      </w:r>
      <w:hyperlink r:id="rId21">
        <w:r>
          <w:rPr>
            <w:rStyle w:val="Hyperlink"/>
          </w:rPr>
          <w:t xml:space="preserve">Hiroshi et al. (2022)</w:t>
        </w:r>
      </w:hyperlink>
      <w:r>
        <w:t xml:space="preserve"> </w:t>
      </w:r>
      <w:r>
        <w:t xml:space="preserve">argue, these innovations are not only redefining architectural possibilities but also reinforcing Osaka’s position as a leader in sustainable urban development.</w:t>
      </w:r>
    </w:p>
    <w:bookmarkEnd w:id="28"/>
    <w:bookmarkStart w:id="29"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reaffirms that the role of the</w:t>
      </w:r>
      <w:r>
        <w:t xml:space="preserve"> </w:t>
      </w:r>
      <w:r>
        <w:rPr>
          <w:bCs/>
          <w:b/>
        </w:rPr>
        <w:t xml:space="preserve">Architect</w:t>
      </w:r>
      <w:r>
        <w:t xml:space="preserve"> </w:t>
      </w:r>
      <w:r>
        <w:t xml:space="preserve">in</w:t>
      </w:r>
      <w:r>
        <w:t xml:space="preserve"> </w:t>
      </w:r>
      <w:r>
        <w:rPr>
          <w:bCs/>
          <w:b/>
        </w:rPr>
        <w:t xml:space="preserve">Japan Osaka</w:t>
      </w:r>
      <w:r>
        <w:t xml:space="preserve"> </w:t>
      </w:r>
      <w:r>
        <w:t xml:space="preserve">is uniquely multifaceted. By navigating historical context, cultural expectations, and modern challenges, architects in Osaka are redefining what it means to design for a rapidly evolving world. This review underscores the importance of interdisciplinary collaboration, technological innovation, and a deep respect for local heritage as key drivers of architectural excellence in</w:t>
      </w:r>
      <w:r>
        <w:t xml:space="preserve"> </w:t>
      </w:r>
      <w:r>
        <w:rPr>
          <w:bCs/>
          <w:b/>
        </w:rPr>
        <w:t xml:space="preserve">Japan Osaka</w:t>
      </w:r>
      <w:r>
        <w:t xml:space="preserve">. As the city continues to grow, its architects will remain at the forefront of shaping its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Architectural Practices in Japan Osaka</dc:title>
  <dc:creator/>
  <dc:language>en</dc:language>
  <cp:keywords/>
  <dcterms:created xsi:type="dcterms:W3CDTF">2026-07-21T10:41:30Z</dcterms:created>
  <dcterms:modified xsi:type="dcterms:W3CDTF">2026-07-21T10:41:30Z</dcterms:modified>
</cp:coreProperties>
</file>

<file path=docProps/custom.xml><?xml version="1.0" encoding="utf-8"?>
<Properties xmlns="http://schemas.openxmlformats.org/officeDocument/2006/custom-properties" xmlns:vt="http://schemas.openxmlformats.org/officeDocument/2006/docPropsVTypes"/>
</file>