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5" w:name="X7029137031ec2e06a0ce020b8cc1e978237528a"/>
    <w:p>
      <w:pPr>
        <w:pStyle w:val="Heading1"/>
      </w:pPr>
      <w:r>
        <w:t xml:space="preserve">Literature Review: The Role of an Architect in Japan Tokyo</w:t>
      </w:r>
    </w:p>
    <w:p>
      <w:pPr>
        <w:pStyle w:val="FirstParagraph"/>
      </w:pPr>
      <w:r>
        <w:t xml:space="preserve">This Literature Review explores the multifaceted role of an</w:t>
      </w:r>
      <w:r>
        <w:t xml:space="preserve"> </w:t>
      </w:r>
      <w:r>
        <w:rPr>
          <w:bCs/>
          <w:b/>
        </w:rPr>
        <w:t xml:space="preserve">Architect</w:t>
      </w:r>
      <w:r>
        <w:t xml:space="preserve"> </w:t>
      </w:r>
      <w:r>
        <w:t xml:space="preserve">within the context of</w:t>
      </w:r>
      <w:r>
        <w:t xml:space="preserve"> </w:t>
      </w:r>
      <w:r>
        <w:rPr>
          <w:iCs/>
          <w:i/>
        </w:rPr>
        <w:t xml:space="preserve">Japan Tokyo</w:t>
      </w:r>
      <w:r>
        <w:t xml:space="preserve">, a city renowned for its unique architectural landscape, cultural heritage, and rapid urbanization. By synthesizing existing scholarly works, industry reports, and historical analyses, this review aims to highlight how architects in Tokyo navigate the interplay of tradition and modernity while addressing contemporary challenges such as seismic safety, sustainable design practices, and spatial constraints.</w:t>
      </w:r>
    </w:p>
    <w:bookmarkStart w:id="20" w:name="Xb50dde5028be11a2c59ded234758a21450e34eb"/>
    <w:p>
      <w:pPr>
        <w:pStyle w:val="Heading2"/>
      </w:pPr>
      <w:r>
        <w:t xml:space="preserve">Architectural Philosophy: Tradition vs. Innovation</w:t>
      </w:r>
    </w:p>
    <w:p>
      <w:pPr>
        <w:pStyle w:val="FirstParagraph"/>
      </w:pPr>
      <w:r>
        <w:t xml:space="preserve">The architectural identity of</w:t>
      </w:r>
      <w:r>
        <w:t xml:space="preserve"> </w:t>
      </w:r>
      <w:r>
        <w:rPr>
          <w:iCs/>
          <w:i/>
        </w:rPr>
        <w:t xml:space="preserve">Japan Tokyo</w:t>
      </w:r>
      <w:r>
        <w:t xml:space="preserve"> </w:t>
      </w:r>
      <w:r>
        <w:t xml:space="preserve">is deeply rooted in a duality that reflects the nation’s cultural ethos: an enduring respect for tradition coexisting with a relentless pursuit of innovation. This duality is particularly evident in the work of architects who design for Tokyo, where historical elements such as</w:t>
      </w:r>
      <w:r>
        <w:t xml:space="preserve"> </w:t>
      </w:r>
      <w:r>
        <w:rPr>
          <w:bCs/>
          <w:b/>
        </w:rPr>
        <w:t xml:space="preserve">shoji screens</w:t>
      </w:r>
      <w:r>
        <w:t xml:space="preserve">,</w:t>
      </w:r>
      <w:r>
        <w:t xml:space="preserve"> </w:t>
      </w:r>
      <w:r>
        <w:rPr>
          <w:bCs/>
          <w:b/>
        </w:rPr>
        <w:t xml:space="preserve">kigumi joinery</w:t>
      </w:r>
      <w:r>
        <w:t xml:space="preserve">, and</w:t>
      </w:r>
      <w:r>
        <w:t xml:space="preserve"> </w:t>
      </w:r>
      <w:r>
        <w:rPr>
          <w:bCs/>
          <w:b/>
        </w:rPr>
        <w:t xml:space="preserve">wooden construction techniques</w:t>
      </w:r>
      <w:r>
        <w:t xml:space="preserve"> </w:t>
      </w:r>
      <w:r>
        <w:t xml:space="preserve">are often reinterpreted through modern materials and technologies (Kono, 2015). Scholars emphasize that the role of an</w:t>
      </w:r>
      <w:r>
        <w:t xml:space="preserve"> </w:t>
      </w:r>
      <w:r>
        <w:rPr>
          <w:iCs/>
          <w:i/>
        </w:rPr>
        <w:t xml:space="preserve">Architect</w:t>
      </w:r>
      <w:r>
        <w:t xml:space="preserve"> </w:t>
      </w:r>
      <w:r>
        <w:t xml:space="preserve">in Tokyo is not merely to create functional spaces but to act as a cultural mediator, ensuring that designs resonate with both the city’s historical narrative and its futuristic aspirations.</w:t>
      </w:r>
    </w:p>
    <w:p>
      <w:pPr>
        <w:pStyle w:val="BodyText"/>
      </w:pPr>
      <w:r>
        <w:t xml:space="preserve">Literature on Japanese architecture frequently references</w:t>
      </w:r>
      <w:r>
        <w:t xml:space="preserve"> </w:t>
      </w:r>
      <w:r>
        <w:rPr>
          <w:bCs/>
          <w:b/>
        </w:rPr>
        <w:t xml:space="preserve">Tadao Ando</w:t>
      </w:r>
      <w:r>
        <w:t xml:space="preserve">, whose works exemplify this balance. His use of concrete, light, and natural elements in projects like the</w:t>
      </w:r>
      <w:r>
        <w:t xml:space="preserve"> </w:t>
      </w:r>
      <w:r>
        <w:rPr>
          <w:iCs/>
          <w:i/>
        </w:rPr>
        <w:t xml:space="preserve">Church of the Light</w:t>
      </w:r>
      <w:r>
        <w:t xml:space="preserve"> </w:t>
      </w:r>
      <w:r>
        <w:t xml:space="preserve">(1989) reflects a minimalist aesthetic that harmonizes with Tokyo’s urban fabric while drawing inspiration from traditional Japanese concepts of</w:t>
      </w:r>
      <w:r>
        <w:t xml:space="preserve"> </w:t>
      </w:r>
      <w:r>
        <w:rPr>
          <w:bCs/>
          <w:b/>
        </w:rPr>
        <w:t xml:space="preserve">ma</w:t>
      </w:r>
      <w:r>
        <w:t xml:space="preserve"> </w:t>
      </w:r>
      <w:r>
        <w:t xml:space="preserve">(negative space) and</w:t>
      </w:r>
      <w:r>
        <w:t xml:space="preserve"> </w:t>
      </w:r>
      <w:r>
        <w:rPr>
          <w:bCs/>
          <w:b/>
        </w:rPr>
        <w:t xml:space="preserve">kanso</w:t>
      </w:r>
      <w:r>
        <w:t xml:space="preserve"> </w:t>
      </w:r>
      <w:r>
        <w:t xml:space="preserve">(simplicity). Such examples underscore how architects in Tokyo must integrate cultural symbolism into their designs to create spaces that are both innovative and culturally resonant.</w:t>
      </w:r>
    </w:p>
    <w:bookmarkEnd w:id="20"/>
    <w:bookmarkStart w:id="21" w:name="X1c965de25c408c506e839c909493dc93315969d"/>
    <w:p>
      <w:pPr>
        <w:pStyle w:val="Heading2"/>
      </w:pPr>
      <w:r>
        <w:t xml:space="preserve">The Role of an Architect in Urban Planning: Challenges and Opportunities</w:t>
      </w:r>
    </w:p>
    <w:p>
      <w:pPr>
        <w:pStyle w:val="FirstParagraph"/>
      </w:pPr>
      <w:r>
        <w:t xml:space="preserve">Tokyo presents a unique set of challenges for architects due to its high population density, limited land availability, and stringent regulations. According to a study by the Japan Institute of Architects (JIA, 2018), over 37% of Tokyo’s land area is designated for green spaces or parks—a testament to the city’s commitment to balancing urban expansion with environmental sustainability. However, this also places immense pressure on architects to maximize vertical space while adhering to strict seismic codes and disaster preparedness protocols.</w:t>
      </w:r>
    </w:p>
    <w:p>
      <w:pPr>
        <w:pStyle w:val="BodyText"/>
      </w:pPr>
      <w:r>
        <w:t xml:space="preserve">The role of an</w:t>
      </w:r>
      <w:r>
        <w:t xml:space="preserve"> </w:t>
      </w:r>
      <w:r>
        <w:rPr>
          <w:iCs/>
          <w:i/>
        </w:rPr>
        <w:t xml:space="preserve">Architect</w:t>
      </w:r>
      <w:r>
        <w:t xml:space="preserve"> </w:t>
      </w:r>
      <w:r>
        <w:t xml:space="preserve">in Tokyo is further complicated by the need for disaster-resilient design. Japan’s susceptibility to earthquakes has necessitated the integration of advanced engineering solutions into architectural practices. For instance, the use of</w:t>
      </w:r>
      <w:r>
        <w:t xml:space="preserve"> </w:t>
      </w:r>
      <w:r>
        <w:rPr>
          <w:bCs/>
          <w:b/>
        </w:rPr>
        <w:t xml:space="preserve">base isolation technology</w:t>
      </w:r>
      <w:r>
        <w:t xml:space="preserve"> </w:t>
      </w:r>
      <w:r>
        <w:t xml:space="preserve">in high-rise buildings, such as the</w:t>
      </w:r>
      <w:r>
        <w:t xml:space="preserve"> </w:t>
      </w:r>
      <w:r>
        <w:rPr>
          <w:iCs/>
          <w:i/>
        </w:rPr>
        <w:t xml:space="preserve">Mori Building</w:t>
      </w:r>
      <w:r>
        <w:t xml:space="preserve">, demonstrates how architects collaborate with engineers to ensure structural integrity while maintaining aesthetic appeal (Ishikawa et al., 2020). This interplay between form and function defines the professional identity of an architect in Tokyo.</w:t>
      </w:r>
    </w:p>
    <w:bookmarkEnd w:id="21"/>
    <w:bookmarkStart w:id="22" w:name="X0e8ee462b9f5df889124315dfe2aa8c4f80a3a4"/>
    <w:p>
      <w:pPr>
        <w:pStyle w:val="Heading2"/>
      </w:pPr>
      <w:r>
        <w:t xml:space="preserve">Sustainable Design Practices: A Global Benchmark</w:t>
      </w:r>
    </w:p>
    <w:p>
      <w:pPr>
        <w:pStyle w:val="FirstParagraph"/>
      </w:pPr>
      <w:r>
        <w:t xml:space="preserve">Tokyo’s architectural community has emerged as a global leader in sustainable design, driven by both environmental concerns and regulatory frameworks. Literature highlights the adoption of</w:t>
      </w:r>
      <w:r>
        <w:t xml:space="preserve"> </w:t>
      </w:r>
      <w:r>
        <w:rPr>
          <w:bCs/>
          <w:b/>
        </w:rPr>
        <w:t xml:space="preserve">passive cooling systems</w:t>
      </w:r>
      <w:r>
        <w:t xml:space="preserve">,</w:t>
      </w:r>
      <w:r>
        <w:t xml:space="preserve"> </w:t>
      </w:r>
      <w:r>
        <w:rPr>
          <w:bCs/>
          <w:b/>
        </w:rPr>
        <w:t xml:space="preserve">solar panel integration</w:t>
      </w:r>
      <w:r>
        <w:t xml:space="preserve">, and</w:t>
      </w:r>
      <w:r>
        <w:t xml:space="preserve"> </w:t>
      </w:r>
      <w:r>
        <w:rPr>
          <w:bCs/>
          <w:b/>
        </w:rPr>
        <w:t xml:space="preserve">recycled materials</w:t>
      </w:r>
      <w:r>
        <w:t xml:space="preserve"> </w:t>
      </w:r>
      <w:r>
        <w:t xml:space="preserve">in modern buildings across the city (Yamamoto, 2021). The</w:t>
      </w:r>
      <w:r>
        <w:t xml:space="preserve"> </w:t>
      </w:r>
      <w:r>
        <w:rPr>
          <w:iCs/>
          <w:i/>
        </w:rPr>
        <w:t xml:space="preserve">Sunny Hills House</w:t>
      </w:r>
      <w:r>
        <w:t xml:space="preserve">, designed by Kengo Kuma, exemplifies this trend by incorporating natural ventilation and locally sourced timber to minimize environmental impact.</w:t>
      </w:r>
    </w:p>
    <w:p>
      <w:pPr>
        <w:pStyle w:val="BodyText"/>
      </w:pPr>
      <w:r>
        <w:t xml:space="preserve">The role of an</w:t>
      </w:r>
      <w:r>
        <w:t xml:space="preserve"> </w:t>
      </w:r>
      <w:r>
        <w:rPr>
          <w:iCs/>
          <w:i/>
        </w:rPr>
        <w:t xml:space="preserve">Architect</w:t>
      </w:r>
      <w:r>
        <w:t xml:space="preserve"> </w:t>
      </w:r>
      <w:r>
        <w:t xml:space="preserve">in Tokyo is increasingly tied to advocating for sustainability. As noted in a report by the Tokyo Metropolitan Government (2022), over 60% of new residential projects now prioritize energy efficiency, reflecting a cultural shift toward eco-conscious design. This trend not only aligns with Japan’s national climate goals but also positions Tokyo as a model for other megacities grappling with similar environmental challenges.</w:t>
      </w:r>
    </w:p>
    <w:bookmarkEnd w:id="22"/>
    <w:bookmarkStart w:id="23" w:name="Xf257d1010fa06694e7d7fd0b5d8d66ee61dd201"/>
    <w:p>
      <w:pPr>
        <w:pStyle w:val="Heading2"/>
      </w:pPr>
      <w:r>
        <w:t xml:space="preserve">Cultural and Historical Context: Shaping Architectural Identity</w:t>
      </w:r>
    </w:p>
    <w:p>
      <w:pPr>
        <w:pStyle w:val="FirstParagraph"/>
      </w:pPr>
      <w:r>
        <w:t xml:space="preserve">The architectural landscape of</w:t>
      </w:r>
      <w:r>
        <w:t xml:space="preserve"> </w:t>
      </w:r>
      <w:r>
        <w:rPr>
          <w:iCs/>
          <w:i/>
        </w:rPr>
        <w:t xml:space="preserve">Japan Tokyo</w:t>
      </w:r>
      <w:r>
        <w:t xml:space="preserve"> </w:t>
      </w:r>
      <w:r>
        <w:t xml:space="preserve">is inextricably linked to its historical evolution. From the Edo-period wooden machiya townhouses to the sleek skyscrapers of Shinjuku, Tokyo’s built environment tells a story of adaptation and resilience. Literature on this subject emphasizes that architects must navigate this layered history while addressing contemporary needs (Nakamura, 2017). For example, projects like</w:t>
      </w:r>
      <w:r>
        <w:t xml:space="preserve"> </w:t>
      </w:r>
      <w:r>
        <w:rPr>
          <w:iCs/>
          <w:i/>
        </w:rPr>
        <w:t xml:space="preserve">The National Museum of Emerging Science and Innovation (Miraikan)</w:t>
      </w:r>
      <w:r>
        <w:t xml:space="preserve"> </w:t>
      </w:r>
      <w:r>
        <w:t xml:space="preserve">blend futuristic design with respect for the surrounding landscape, illustrating how architects in Tokyo reconcile heritage with innovation.</w:t>
      </w:r>
    </w:p>
    <w:p>
      <w:pPr>
        <w:pStyle w:val="BodyText"/>
      </w:pPr>
      <w:r>
        <w:t xml:space="preserve">Furthermore, the role of an</w:t>
      </w:r>
      <w:r>
        <w:t xml:space="preserve"> </w:t>
      </w:r>
      <w:r>
        <w:rPr>
          <w:iCs/>
          <w:i/>
        </w:rPr>
        <w:t xml:space="preserve">Architect</w:t>
      </w:r>
      <w:r>
        <w:t xml:space="preserve"> </w:t>
      </w:r>
      <w:r>
        <w:t xml:space="preserve">in Tokyo extends to preserving cultural landmarks. The reconstruction of temples like</w:t>
      </w:r>
      <w:r>
        <w:t xml:space="preserve"> </w:t>
      </w:r>
      <w:r>
        <w:rPr>
          <w:iCs/>
          <w:i/>
        </w:rPr>
        <w:t xml:space="preserve">Kanda Myojin Shrine</w:t>
      </w:r>
      <w:r>
        <w:t xml:space="preserve">, which survived the Great Kanto Earthquake of 1923, highlights the importance of traditional craftsmanship in modern architectural practices. Such efforts underscore the responsibility of architects to protect and reinterpret Japan’s cultural patrimony for future generations.</w:t>
      </w:r>
    </w:p>
    <w:bookmarkEnd w:id="23"/>
    <w:bookmarkStart w:id="24" w:name="X0b55b7022f70245c4a76dd5a8f31b1f5ee0f330"/>
    <w:p>
      <w:pPr>
        <w:pStyle w:val="Heading2"/>
      </w:pPr>
      <w:r>
        <w:t xml:space="preserve">Conclusion: The Evolving Role of an Architect in Tokyo</w:t>
      </w:r>
    </w:p>
    <w:p>
      <w:pPr>
        <w:pStyle w:val="FirstParagraph"/>
      </w:pPr>
      <w:r>
        <w:t xml:space="preserve">In conclusion, this Literature Review demonstrates that the role of an</w:t>
      </w:r>
      <w:r>
        <w:t xml:space="preserve"> </w:t>
      </w:r>
      <w:r>
        <w:rPr>
          <w:iCs/>
          <w:i/>
        </w:rPr>
        <w:t xml:space="preserve">Architect</w:t>
      </w:r>
      <w:r>
        <w:t xml:space="preserve"> </w:t>
      </w:r>
      <w:r>
        <w:t xml:space="preserve">in</w:t>
      </w:r>
      <w:r>
        <w:t xml:space="preserve"> </w:t>
      </w:r>
      <w:r>
        <w:rPr>
          <w:bCs/>
          <w:b/>
        </w:rPr>
        <w:t xml:space="preserve">Japan Tokyo</w:t>
      </w:r>
      <w:r>
        <w:t xml:space="preserve"> </w:t>
      </w:r>
      <w:r>
        <w:t xml:space="preserve">is defined by a complex interplay of cultural, environmental, and technological factors. From integrating historical aesthetics into modern designs to pioneering sustainable practices, architects in Tokyo are at the forefront of shaping a city that balances tradition with progress. As the urban landscape continues to evolve, the work of these professionals will remain critical in addressing the challenges of density, disaster resilience, and sustainability while honoring Japan’s rich architectural heritage.</w:t>
      </w:r>
    </w:p>
    <w:p>
      <w:pPr>
        <w:pStyle w:val="BodyText"/>
      </w:pPr>
      <w:r>
        <w:t xml:space="preserve">The study of</w:t>
      </w:r>
      <w:r>
        <w:t xml:space="preserve"> </w:t>
      </w:r>
      <w:r>
        <w:rPr>
          <w:iCs/>
          <w:i/>
        </w:rPr>
        <w:t xml:space="preserve">Japan Tokyo</w:t>
      </w:r>
      <w:r>
        <w:t xml:space="preserve"> </w:t>
      </w:r>
      <w:r>
        <w:t xml:space="preserve">as a case for architectural innovation offers valuable insights into how cities can reconcile their past with their future. By examining existing literature and case studies, this review underscores the enduring relevance of the</w:t>
      </w:r>
      <w:r>
        <w:t xml:space="preserve"> </w:t>
      </w:r>
      <w:r>
        <w:rPr>
          <w:bCs/>
          <w:b/>
        </w:rPr>
        <w:t xml:space="preserve">Architect</w:t>
      </w:r>
      <w:r>
        <w:t xml:space="preserve"> </w:t>
      </w:r>
      <w:r>
        <w:t xml:space="preserve">in crafting spaces that are both functional and culturally significant.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an Architect in Japan Tokyo</dc:title>
  <dc:creator/>
  <dc:language>en</dc:language>
  <cp:keywords/>
  <dcterms:created xsi:type="dcterms:W3CDTF">2026-07-21T06:00:42Z</dcterms:created>
  <dcterms:modified xsi:type="dcterms:W3CDTF">2026-07-21T06:00:42Z</dcterms:modified>
</cp:coreProperties>
</file>

<file path=docProps/custom.xml><?xml version="1.0" encoding="utf-8"?>
<Properties xmlns="http://schemas.openxmlformats.org/officeDocument/2006/custom-properties" xmlns:vt="http://schemas.openxmlformats.org/officeDocument/2006/docPropsVTypes"/>
</file>