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Kenya</w:t>
      </w:r>
      <w:r>
        <w:t xml:space="preserve"> </w:t>
      </w:r>
      <w:r>
        <w:t xml:space="preserve">Nairobi</w:t>
      </w:r>
    </w:p>
    <w:bookmarkStart w:id="27" w:name="Xa59db2daa5d4da35132040415c7c08425b002c0"/>
    <w:p>
      <w:pPr>
        <w:pStyle w:val="Heading1"/>
      </w:pPr>
      <w:r>
        <w:t xml:space="preserve">Literature Review: The Role of Architect in Kenya Nairobi</w:t>
      </w:r>
    </w:p>
    <w:p>
      <w:pPr>
        <w:pStyle w:val="FirstParagraph"/>
      </w:pPr>
      <w:r>
        <w:rPr>
          <w:bCs/>
          <w:b/>
        </w:rPr>
        <w:t xml:space="preserve">Introduction:</w:t>
      </w:r>
      <w:r>
        <w:t xml:space="preserve"> </w:t>
      </w:r>
      <w:r>
        <w:t xml:space="preserve">A literature review serves as a critical analysis of existing research on a specific topic, synthesizing key findings to inform further study. In this context, the focus is on the role and challenges faced by</w:t>
      </w:r>
      <w:r>
        <w:t xml:space="preserve"> </w:t>
      </w:r>
      <w:r>
        <w:rPr>
          <w:bCs/>
          <w:b/>
        </w:rPr>
        <w:t xml:space="preserve">Architect</w:t>
      </w:r>
      <w:r>
        <w:t xml:space="preserve">s in</w:t>
      </w:r>
      <w:r>
        <w:t xml:space="preserve"> </w:t>
      </w:r>
      <w:r>
        <w:rPr>
          <w:bCs/>
          <w:b/>
        </w:rPr>
        <w:t xml:space="preserve">Kenya Nairobi</w:t>
      </w:r>
      <w:r>
        <w:t xml:space="preserve">, a rapidly urbanizing city that has become a hub for architectural innovation and cultural integration. The review explores how architects in Nairobi navigate local and global influences while addressing socio-economic, environmental, and regulatory constraints unique to the region.</w:t>
      </w:r>
    </w:p>
    <w:bookmarkStart w:id="20" w:name="Xb8d6f173efe59f8e00eb3e149ced770fb73ca77"/>
    <w:p>
      <w:pPr>
        <w:pStyle w:val="Heading2"/>
      </w:pPr>
      <w:r>
        <w:t xml:space="preserve">Historical Context of Architecture in Kenya Nairobi</w:t>
      </w:r>
    </w:p>
    <w:p>
      <w:pPr>
        <w:pStyle w:val="FirstParagraph"/>
      </w:pPr>
      <w:r>
        <w:rPr>
          <w:bCs/>
          <w:b/>
        </w:rPr>
        <w:t xml:space="preserve">Kenya Nairobi</w:t>
      </w:r>
      <w:r>
        <w:t xml:space="preserve">, established as the capital of Kenya in 1905, has evolved into a city with a rich architectural legacy. Early colonial-era structures, such as government buildings and churches, reflect European influences. However, post-independence (1963), there was a shift toward blending indigenous designs with modern functionality. Architects in Nairobi began incorporating local materials like mud bricks and timber into contemporary projects, emphasizing cultural identity while adapting to urban needs.</w:t>
      </w:r>
    </w:p>
    <w:p>
      <w:pPr>
        <w:pStyle w:val="BodyText"/>
      </w:pPr>
      <w:r>
        <w:t xml:space="preserve">Studies by Gitonga (2015) highlight the tension between preserving historical architecture and accommodating rapid population growth. For instance, the Nairobi Railway Museum exemplifies how architects balance heritage conservation with modern accessibility. This duality remains a central theme in literature on Nairobi’s architectural development.</w:t>
      </w:r>
    </w:p>
    <w:bookmarkEnd w:id="20"/>
    <w:bookmarkStart w:id="21" w:name="Xf1510b76edecdaafdd20fecb6729d24939fd4ac"/>
    <w:p>
      <w:pPr>
        <w:pStyle w:val="Heading2"/>
      </w:pPr>
      <w:r>
        <w:t xml:space="preserve">Contemporary Challenges for Architects in Kenya Nairobi</w:t>
      </w:r>
    </w:p>
    <w:p>
      <w:pPr>
        <w:pStyle w:val="FirstParagraph"/>
      </w:pPr>
      <w:r>
        <w:t xml:space="preserve">The role of an</w:t>
      </w:r>
      <w:r>
        <w:t xml:space="preserve"> </w:t>
      </w:r>
      <w:r>
        <w:rPr>
          <w:bCs/>
          <w:b/>
        </w:rPr>
        <w:t xml:space="preserve">Architect</w:t>
      </w:r>
      <w:r>
        <w:t xml:space="preserve"> </w:t>
      </w:r>
      <w:r>
        <w:t xml:space="preserve">in Nairobi is increasingly complex due to factors such as urban sprawl, climate change, and regulatory ambiguity. A 2018 report by the Kenya Institute of Urban Research (KIUR) notes that informal settlements occupy over 60% of Nairobi’s land area, underscoring the need for architects to design affordable, sustainable housing solutions.</w:t>
      </w:r>
    </w:p>
    <w:p>
      <w:pPr>
        <w:pStyle w:val="BodyText"/>
      </w:pPr>
      <w:r>
        <w:t xml:space="preserve">Climate resilience is another critical challenge. Research by Omondi et al. (2020) emphasizes the importance of passive cooling techniques and green infrastructure in mitigating heat islands in Nairobi’s urban core. Architects must also comply with Kenya’s Building Code, which mandates energy efficiency and safety standards—a task complicated by inconsistent enforcement.</w:t>
      </w:r>
    </w:p>
    <w:bookmarkEnd w:id="21"/>
    <w:bookmarkStart w:id="22" w:name="Xef4945f24f4bbc2045f1b6903d232d0507a1eb9"/>
    <w:p>
      <w:pPr>
        <w:pStyle w:val="Heading2"/>
      </w:pPr>
      <w:r>
        <w:t xml:space="preserve">Cultural Integration and Social Responsibility</w:t>
      </w:r>
    </w:p>
    <w:p>
      <w:pPr>
        <w:pStyle w:val="FirstParagraph"/>
      </w:pPr>
      <w:r>
        <w:t xml:space="preserve">The literature underscores the social responsibility of architects to reflect Nairobi’s multicultural ethos. For example, the design of the Uhuru Gardens’ revitalization project (2019) integrated Swahili motifs with modernist aesthetics, creating a space that resonates with both local and international audiences.</w:t>
      </w:r>
    </w:p>
    <w:p>
      <w:pPr>
        <w:pStyle w:val="BodyText"/>
      </w:pPr>
      <w:r>
        <w:t xml:space="preserve">According to Mwaura (2017), architects in Nairobi are increasingly collaborating with communities to co-create spaces that address social equity. This participatory approach is vital for projects like the Korogocho Slum Upgrading Initiative, where input from residents shaped housing layouts and public amenities.</w:t>
      </w:r>
    </w:p>
    <w:bookmarkEnd w:id="22"/>
    <w:bookmarkStart w:id="23" w:name="sustainable-practices-and-innovation"/>
    <w:p>
      <w:pPr>
        <w:pStyle w:val="Heading2"/>
      </w:pPr>
      <w:r>
        <w:t xml:space="preserve">Sustainable Practices and Innovation</w:t>
      </w:r>
    </w:p>
    <w:p>
      <w:pPr>
        <w:pStyle w:val="FirstParagraph"/>
      </w:pPr>
      <w:r>
        <w:t xml:space="preserve">Sustainability has become a cornerstone of architectural practice in Nairobi. The Kenya Green Building Society (KGBC) reports that 30% of new commercial developments in the city now incorporate green certifications, such as LEED or BREEAM. Architects are leveraging technologies like solar energy systems and rainwater harvesting to reduce environmental footprints.</w:t>
      </w:r>
    </w:p>
    <w:p>
      <w:pPr>
        <w:pStyle w:val="BodyText"/>
      </w:pPr>
      <w:r>
        <w:t xml:space="preserve">Case studies, such as the Eco Village Project in Kikuyu (near Nairobi), illustrate how architects are pioneering low-cost eco-friendly housing using recycled materials. These projects align with Kenya’s Vision 2030 goals, which prioritize sustainable urbanization.</w:t>
      </w:r>
    </w:p>
    <w:bookmarkEnd w:id="23"/>
    <w:bookmarkStart w:id="24" w:name="urban-planning-and-policy-making"/>
    <w:p>
      <w:pPr>
        <w:pStyle w:val="Heading2"/>
      </w:pPr>
      <w:r>
        <w:t xml:space="preserve">Urban Planning and Policy-Making</w:t>
      </w:r>
    </w:p>
    <w:p>
      <w:pPr>
        <w:pStyle w:val="FirstParagraph"/>
      </w:pPr>
      <w:r>
        <w:t xml:space="preserve">Architects in Nairobi play a pivotal role in shaping urban policies. The Nairobi City County Government has increasingly involved architects in drafting master plans that address traffic congestion, land use conflicts, and public health concerns. For instance, the Nairobi Master Plan 2030 emphasizes mixed-use development and pedestrian-friendly zones—a vision championed by local architectural firms.</w:t>
      </w:r>
    </w:p>
    <w:p>
      <w:pPr>
        <w:pStyle w:val="BodyText"/>
      </w:pPr>
      <w:r>
        <w:t xml:space="preserve">Critical literature (e.g., Kiboi, 2019) highlights the need for better coordination between architects, planners, and policymakers to ensure that regulations keep pace with urbanization. Delays in approving building permits often stifle innovation, creating a gap between design aspirations and implementation.</w:t>
      </w:r>
    </w:p>
    <w:bookmarkEnd w:id="24"/>
    <w:bookmarkStart w:id="25" w:name="education-and-professional-development"/>
    <w:p>
      <w:pPr>
        <w:pStyle w:val="Heading2"/>
      </w:pPr>
      <w:r>
        <w:t xml:space="preserve">Education and Professional Development</w:t>
      </w:r>
    </w:p>
    <w:p>
      <w:pPr>
        <w:pStyle w:val="FirstParagraph"/>
      </w:pPr>
      <w:r>
        <w:t xml:space="preserve">The education of architects in Nairobi is evolving to meet global standards while addressing local needs. The University of Nairobi’s School of Architecture and Built Environment offers programs that blend traditional construction techniques with digital modeling tools. However, critics argue that the curriculum lacks sufficient focus on climate adaptation and community engagement.</w:t>
      </w:r>
    </w:p>
    <w:p>
      <w:pPr>
        <w:pStyle w:val="BodyText"/>
      </w:pPr>
      <w:r>
        <w:t xml:space="preserve">Professional bodies like the Kenya Association of Architects (KAA) advocate for continuous education to equip practitioners with skills in smart city design, disaster risk reduction, and AI-driven planning tools. This aligns with global trends where architects are redefining their roles beyond mere design to include strategic consultancy.</w:t>
      </w:r>
    </w:p>
    <w:bookmarkEnd w:id="25"/>
    <w:bookmarkStart w:id="26" w:name="conclusion"/>
    <w:p>
      <w:pPr>
        <w:pStyle w:val="Heading2"/>
      </w:pPr>
      <w:r>
        <w:t xml:space="preserve">Conclusion</w:t>
      </w:r>
    </w:p>
    <w:p>
      <w:pPr>
        <w:pStyle w:val="FirstParagraph"/>
      </w:pPr>
      <w:r>
        <w:t xml:space="preserve">The literature reviewed underscores the dynamic and multifaceted role of</w:t>
      </w:r>
      <w:r>
        <w:t xml:space="preserve"> </w:t>
      </w:r>
      <w:r>
        <w:rPr>
          <w:bCs/>
          <w:b/>
        </w:rPr>
        <w:t xml:space="preserve">Architect</w:t>
      </w:r>
      <w:r>
        <w:t xml:space="preserve">s in</w:t>
      </w:r>
      <w:r>
        <w:t xml:space="preserve"> </w:t>
      </w:r>
      <w:r>
        <w:rPr>
          <w:bCs/>
          <w:b/>
        </w:rPr>
        <w:t xml:space="preserve">Kenya Nairobi</w:t>
      </w:r>
      <w:r>
        <w:t xml:space="preserve">. From historical preservation to climate-responsive design, architects are central to addressing the city’s urban challenges. However, their work is constrained by regulatory inefficiencies, resource limitations, and cultural dynamics. Future research should explore how emerging technologies like BIM (Building Information Modeling) and AI can enhance architectural practice in Nairobi.</w:t>
      </w:r>
    </w:p>
    <w:p>
      <w:pPr>
        <w:pStyle w:val="BodyText"/>
      </w:pPr>
      <w:r>
        <w:t xml:space="preserve">Ultimately, this</w:t>
      </w:r>
      <w:r>
        <w:t xml:space="preserve"> </w:t>
      </w:r>
      <w:r>
        <w:rPr>
          <w:bCs/>
          <w:b/>
        </w:rPr>
        <w:t xml:space="preserve">Literature Review</w:t>
      </w:r>
      <w:r>
        <w:t xml:space="preserve"> </w:t>
      </w:r>
      <w:r>
        <w:t xml:space="preserve">highlights the need for interdisciplinary collaboration between architects, policymakers, and communities to ensure that Nairobi’s built environment reflects both its heritage and its aspirations for sustainable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Kenya Nairobi</dc:title>
  <dc:creator/>
  <dc:language>en</dc:language>
  <cp:keywords/>
  <dcterms:created xsi:type="dcterms:W3CDTF">2026-07-23T10:16:38Z</dcterms:created>
  <dcterms:modified xsi:type="dcterms:W3CDTF">2026-07-23T10:16:38Z</dcterms:modified>
</cp:coreProperties>
</file>

<file path=docProps/custom.xml><?xml version="1.0" encoding="utf-8"?>
<Properties xmlns="http://schemas.openxmlformats.org/officeDocument/2006/custom-properties" xmlns:vt="http://schemas.openxmlformats.org/officeDocument/2006/docPropsVTypes"/>
</file>