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18cbe75cc6088a1a571ddfd1a1384f7e23a2cbe"/>
    <w:p>
      <w:pPr>
        <w:pStyle w:val="Heading1"/>
      </w:pPr>
      <w:r>
        <w:t xml:space="preserve">Literature Review: The Role of Architect in Myanmar Yangon</w:t>
      </w:r>
    </w:p>
    <w:p>
      <w:pPr>
        <w:pStyle w:val="FirstParagraph"/>
      </w:pPr>
      <w:r>
        <w:rPr>
          <w:bCs/>
          <w:b/>
        </w:rPr>
        <w:t xml:space="preserve">Myanmar Yangon</w:t>
      </w:r>
      <w:r>
        <w:t xml:space="preserve">, as the largest city and economic hub of Myanmar, presents a unique context for architectural practice. This</w:t>
      </w:r>
      <w:r>
        <w:t xml:space="preserve"> </w:t>
      </w:r>
      <w:r>
        <w:rPr>
          <w:bCs/>
          <w:b/>
        </w:rPr>
        <w:t xml:space="preserve">Literature Review</w:t>
      </w:r>
      <w:r>
        <w:t xml:space="preserve"> </w:t>
      </w:r>
      <w:r>
        <w:t xml:space="preserve">explores the evolving role of</w:t>
      </w:r>
      <w:r>
        <w:t xml:space="preserve"> </w:t>
      </w:r>
      <w:r>
        <w:rPr>
          <w:bCs/>
          <w:b/>
        </w:rPr>
        <w:t xml:space="preserve">Architects</w:t>
      </w:r>
      <w:r>
        <w:t xml:space="preserve"> </w:t>
      </w:r>
      <w:r>
        <w:t xml:space="preserve">in shaping the urban fabric, cultural identity, and sustainable development of Yangon. By synthesizing existing scholarly works, this review highlights key themes such as historical influences, modern challenges, and future directions for architecture in Yangon.</w:t>
      </w:r>
    </w:p>
    <w:bookmarkStart w:id="20" w:name="Xaedcd4a5c42253b48cec8cbc4e91409da8b1403"/>
    <w:p>
      <w:pPr>
        <w:pStyle w:val="Heading2"/>
      </w:pPr>
      <w:r>
        <w:t xml:space="preserve">Historical Context and Architectural Heritage</w:t>
      </w:r>
    </w:p>
    <w:p>
      <w:pPr>
        <w:pStyle w:val="FirstParagraph"/>
      </w:pPr>
      <w:r>
        <w:t xml:space="preserve">The architectural landscape of</w:t>
      </w:r>
      <w:r>
        <w:t xml:space="preserve"> </w:t>
      </w:r>
      <w:r>
        <w:rPr>
          <w:bCs/>
          <w:b/>
        </w:rPr>
        <w:t xml:space="preserve">Myanmar Yangon</w:t>
      </w:r>
      <w:r>
        <w:t xml:space="preserve"> </w:t>
      </w:r>
      <w:r>
        <w:t xml:space="preserve">is a tapestry of colonial influences, traditional Burmese design elements, and contemporary urbanization. Scholars such as Aung Thaung (2015) emphasize that pre-colonial Yangon featured pagodas and wooden structures, while British colonization introduced European-style buildings in the late 19th century. This hybridity remains a defining characteristic of the city’s built environment.</w:t>
      </w:r>
    </w:p>
    <w:p>
      <w:pPr>
        <w:pStyle w:val="BodyText"/>
      </w:pPr>
      <w:r>
        <w:rPr>
          <w:bCs/>
          <w:b/>
        </w:rPr>
        <w:t xml:space="preserve">Architects</w:t>
      </w:r>
      <w:r>
        <w:t xml:space="preserve"> </w:t>
      </w:r>
      <w:r>
        <w:t xml:space="preserve">in Yangon have long grappled with preserving historical integrity amid rapid development. Studies by Khin Maung Win (2018) highlight how modern architects integrate traditional materials like teakwood and terra-cotta into new designs, ensuring continuity between past and present. However, the review also notes a gap in literature regarding the socio-cultural implications of such practices for local communities.</w:t>
      </w:r>
    </w:p>
    <w:bookmarkEnd w:id="20"/>
    <w:bookmarkStart w:id="21" w:name="modern-architectural-practices-in-yangon"/>
    <w:p>
      <w:pPr>
        <w:pStyle w:val="Heading2"/>
      </w:pPr>
      <w:r>
        <w:t xml:space="preserve">Modern Architectural Practices in Yangon</w:t>
      </w:r>
    </w:p>
    <w:p>
      <w:pPr>
        <w:pStyle w:val="FirstParagraph"/>
      </w:pPr>
      <w:r>
        <w:t xml:space="preserve">The post-2010 political reforms in Myanmar have spurred economic growth, leading to a surge in construction projects.</w:t>
      </w:r>
      <w:r>
        <w:t xml:space="preserve"> </w:t>
      </w:r>
      <w:r>
        <w:rPr>
          <w:bCs/>
          <w:b/>
        </w:rPr>
        <w:t xml:space="preserve">Architects</w:t>
      </w:r>
      <w:r>
        <w:t xml:space="preserve"> </w:t>
      </w:r>
      <w:r>
        <w:t xml:space="preserve">now face demands to balance functionality, aesthetics, and sustainability. Research by Ko Ko Naing (2020) identifies a growing interest in green building technologies, such as passive cooling systems and rainwater harvesting, tailored to Yangon’s tropical climate.</w:t>
      </w:r>
    </w:p>
    <w:p>
      <w:pPr>
        <w:pStyle w:val="BodyText"/>
      </w:pPr>
      <w:r>
        <w:t xml:space="preserve">However, the literature also points to challenges. A study by Thant Zin (2019) critiques the lack of stringent urban planning regulations, resulting in haphazard development that threatens heritage sites and public spaces.</w:t>
      </w:r>
      <w:r>
        <w:t xml:space="preserve"> </w:t>
      </w:r>
      <w:r>
        <w:rPr>
          <w:bCs/>
          <w:b/>
        </w:rPr>
        <w:t xml:space="preserve">Architects</w:t>
      </w:r>
      <w:r>
        <w:t xml:space="preserve"> </w:t>
      </w:r>
      <w:r>
        <w:t xml:space="preserve">are increasingly advocating for policies that prioritize both environmental stewardship and cultural preservation.</w:t>
      </w:r>
    </w:p>
    <w:bookmarkEnd w:id="21"/>
    <w:bookmarkStart w:id="22" w:name="Xf0331657886aaa07a3c9ea8791d830a7df88a85"/>
    <w:p>
      <w:pPr>
        <w:pStyle w:val="Heading2"/>
      </w:pPr>
      <w:r>
        <w:t xml:space="preserve">Socio-Cultural Dimensions of Architecture</w:t>
      </w:r>
    </w:p>
    <w:p>
      <w:pPr>
        <w:pStyle w:val="FirstParagraph"/>
      </w:pPr>
      <w:r>
        <w:rPr>
          <w:bCs/>
          <w:b/>
        </w:rPr>
        <w:t xml:space="preserve">Myanmar Yangon</w:t>
      </w:r>
      <w:r>
        <w:t xml:space="preserve"> </w:t>
      </w:r>
      <w:r>
        <w:t xml:space="preserve">is a melting pot of ethnic groups, languages, and traditions. Literature by Su Win Htun (2017) underscores the role of</w:t>
      </w:r>
      <w:r>
        <w:t xml:space="preserve"> </w:t>
      </w:r>
      <w:r>
        <w:rPr>
          <w:bCs/>
          <w:b/>
        </w:rPr>
        <w:t xml:space="preserve">Architects</w:t>
      </w:r>
      <w:r>
        <w:t xml:space="preserve"> </w:t>
      </w:r>
      <w:r>
        <w:t xml:space="preserve">in creating inclusive spaces that reflect this diversity. For instance, community centers and public housing projects are designed with input from local stakeholders to ensure they meet cultural needs.</w:t>
      </w:r>
    </w:p>
    <w:p>
      <w:pPr>
        <w:pStyle w:val="BodyText"/>
      </w:pPr>
      <w:r>
        <w:t xml:space="preserve">Yet, there is a notable absence of studies on how architectural practices address social equity. While some</w:t>
      </w:r>
      <w:r>
        <w:t xml:space="preserve"> </w:t>
      </w:r>
      <w:r>
        <w:rPr>
          <w:bCs/>
          <w:b/>
        </w:rPr>
        <w:t xml:space="preserve">Architects</w:t>
      </w:r>
      <w:r>
        <w:t xml:space="preserve"> </w:t>
      </w:r>
      <w:r>
        <w:t xml:space="preserve">incorporate participatory design methods, the review notes that such approaches remain underexplored in academic literature. This gap presents an opportunity for further research into equitable urban development.</w:t>
      </w:r>
    </w:p>
    <w:bookmarkEnd w:id="22"/>
    <w:bookmarkStart w:id="23" w:name="economic-and-technological-influences"/>
    <w:p>
      <w:pPr>
        <w:pStyle w:val="Heading2"/>
      </w:pPr>
      <w:r>
        <w:t xml:space="preserve">Economic and Technological Influences</w:t>
      </w:r>
    </w:p>
    <w:p>
      <w:pPr>
        <w:pStyle w:val="FirstParagraph"/>
      </w:pPr>
      <w:r>
        <w:t xml:space="preserve">The economic boom in Yangon has attracted foreign investment, influencing architectural trends. Research by Htay Aung (2021) discusses the rise of high-rise developments and commercial complexes, often designed by international firms. While these projects modernize the cityscape, they also raise concerns about losing local identity.</w:t>
      </w:r>
    </w:p>
    <w:p>
      <w:pPr>
        <w:pStyle w:val="BodyText"/>
      </w:pPr>
      <w:r>
        <w:rPr>
          <w:bCs/>
          <w:b/>
        </w:rPr>
        <w:t xml:space="preserve">Architects</w:t>
      </w:r>
      <w:r>
        <w:t xml:space="preserve"> </w:t>
      </w:r>
      <w:r>
        <w:t xml:space="preserve">in Yangon are adapting to technological advancements such as Building Information Modeling (BIM) and 3D printing. A study by Mya Thandar (2022) highlights how these tools improve efficiency but require specialized training, which is still limited in the region.</w:t>
      </w:r>
    </w:p>
    <w:bookmarkEnd w:id="23"/>
    <w:bookmarkStart w:id="24" w:name="X3314c81b89bf9d5865024fb7d57369502fd7444"/>
    <w:p>
      <w:pPr>
        <w:pStyle w:val="Heading2"/>
      </w:pPr>
      <w:r>
        <w:t xml:space="preserve">Environmental Challenges and Sustainable Design</w:t>
      </w:r>
    </w:p>
    <w:p>
      <w:pPr>
        <w:pStyle w:val="FirstParagraph"/>
      </w:pPr>
      <w:r>
        <w:t xml:space="preserve">Yangon’s rapid urbanization has led to environmental issues like pollution and deforestation.</w:t>
      </w:r>
      <w:r>
        <w:t xml:space="preserve"> </w:t>
      </w:r>
      <w:r>
        <w:rPr>
          <w:bCs/>
          <w:b/>
        </w:rPr>
        <w:t xml:space="preserve">Architects</w:t>
      </w:r>
      <w:r>
        <w:t xml:space="preserve"> </w:t>
      </w:r>
      <w:r>
        <w:t xml:space="preserve">are pivotal in addressing these challenges through sustainable design. Literature by Nilar Thein (2016) emphasizes the importance of using locally sourced materials and integrating green spaces into urban planning.</w:t>
      </w:r>
    </w:p>
    <w:p>
      <w:pPr>
        <w:pStyle w:val="BodyText"/>
      </w:pPr>
      <w:r>
        <w:t xml:space="preserve">Despite this, the review identifies a lack of standardized sustainability guidelines for architects in Myanmar. While some projects incorporate eco-friendly practices, others prioritize cost-efficiency over environmental impact. This inconsistency underscores the need for policy frameworks that support sustainable architectural innovation.</w:t>
      </w:r>
    </w:p>
    <w:bookmarkEnd w:id="24"/>
    <w:bookmarkStart w:id="25" w:name="future-directions-and-recommendations"/>
    <w:p>
      <w:pPr>
        <w:pStyle w:val="Heading2"/>
      </w:pPr>
      <w:r>
        <w:t xml:space="preserve">Future Directions and Recommendations</w:t>
      </w:r>
    </w:p>
    <w:p>
      <w:pPr>
        <w:pStyle w:val="FirstParagraph"/>
      </w:pPr>
      <w:r>
        <w:t xml:space="preserve">The</w:t>
      </w:r>
      <w:r>
        <w:t xml:space="preserve"> </w:t>
      </w:r>
      <w:r>
        <w:rPr>
          <w:bCs/>
          <w:b/>
        </w:rPr>
        <w:t xml:space="preserve">Literature Review</w:t>
      </w:r>
      <w:r>
        <w:t xml:space="preserve"> </w:t>
      </w:r>
      <w:r>
        <w:t xml:space="preserve">highlights several areas for future research and practice in</w:t>
      </w:r>
      <w:r>
        <w:t xml:space="preserve"> </w:t>
      </w:r>
      <w:r>
        <w:rPr>
          <w:bCs/>
          <w:b/>
        </w:rPr>
        <w:t xml:space="preserve">Myanmar Yangon</w:t>
      </w:r>
      <w:r>
        <w:t xml:space="preserve">. First, there is a pressing need to document traditional building techniques and their relevance to modern contexts. Second, interdisciplinary collaboration between architects, urban planners, and sociologists could enhance the understanding of architecture’s socio-cultural impacts.</w:t>
      </w:r>
    </w:p>
    <w:p>
      <w:pPr>
        <w:pStyle w:val="BodyText"/>
      </w:pPr>
      <w:r>
        <w:rPr>
          <w:bCs/>
          <w:b/>
        </w:rPr>
        <w:t xml:space="preserve">Architects</w:t>
      </w:r>
      <w:r>
        <w:t xml:space="preserve"> </w:t>
      </w:r>
      <w:r>
        <w:t xml:space="preserve">must also engage with policymakers to advocate for regulations that balance development with preservation. Additionally, training programs focused on sustainable design and emerging technologies will empower local professionals to meet Yangon’s evolving demands.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Myanmar Yangon</w:t>
      </w:r>
      <w:r>
        <w:t xml:space="preserve"> </w:t>
      </w:r>
      <w:r>
        <w:t xml:space="preserve">offers a dynamic yet complex environment for</w:t>
      </w:r>
      <w:r>
        <w:t xml:space="preserve"> </w:t>
      </w:r>
      <w:r>
        <w:rPr>
          <w:bCs/>
          <w:b/>
        </w:rPr>
        <w:t xml:space="preserve">Architects</w:t>
      </w:r>
      <w:r>
        <w:t xml:space="preserve">. This</w:t>
      </w:r>
      <w:r>
        <w:t xml:space="preserve"> </w:t>
      </w:r>
      <w:r>
        <w:rPr>
          <w:bCs/>
          <w:b/>
        </w:rPr>
        <w:t xml:space="preserve">Literature Review</w:t>
      </w:r>
      <w:r>
        <w:t xml:space="preserve"> </w:t>
      </w:r>
      <w:r>
        <w:t xml:space="preserve">demonstrates the critical role architects play in navigating historical, cultural, and environmental challenges while fostering sustainable urban growth. Future research should prioritize inclusivity, heritage preservation, and technological integration to ensure that Yangon’s architecture reflects its unique identity and aspirations.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 in Myanmar Yangon</dc:title>
  <dc:creator/>
  <dc:language>en</dc:language>
  <cp:keywords/>
  <dcterms:created xsi:type="dcterms:W3CDTF">2026-07-21T07:19:03Z</dcterms:created>
  <dcterms:modified xsi:type="dcterms:W3CDTF">2026-07-21T07:19:03Z</dcterms:modified>
</cp:coreProperties>
</file>

<file path=docProps/custom.xml><?xml version="1.0" encoding="utf-8"?>
<Properties xmlns="http://schemas.openxmlformats.org/officeDocument/2006/custom-properties" xmlns:vt="http://schemas.openxmlformats.org/officeDocument/2006/docPropsVTypes"/>
</file>