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4c515a4bf1724e0c22c6eb89aa7ca7d52996be7"/>
    <w:p>
      <w:pPr>
        <w:pStyle w:val="Heading1"/>
      </w:pPr>
      <w:r>
        <w:t xml:space="preserve">Literature Review: The Role of Architect in Netherlands Amsterdam</w:t>
      </w:r>
    </w:p>
    <w:bookmarkStart w:id="20" w:name="introduction"/>
    <w:p>
      <w:pPr>
        <w:pStyle w:val="Heading2"/>
      </w:pPr>
      <w:r>
        <w:t xml:space="preserve">Introduction</w:t>
      </w:r>
    </w:p>
    <w:p>
      <w:pPr>
        <w:pStyle w:val="FirstParagraph"/>
      </w:pPr>
      <w:r>
        <w:t xml:space="preserve">The role of the architect in the Netherlands, particularly within the vibrant city of Amsterdam, has been a subject of extensive scholarly exploration. This Literature Review synthesizes existing research to examine how architects in Amsterdam have shaped and responded to the unique cultural, historical, and environmental contexts of the Netherlands. By analyzing historical precedents, contemporary practices, and emerging trends, this review highlights the significance of architects as both creators of spatial narratives and custodians of urban identity in Amsterdam.</w:t>
      </w:r>
    </w:p>
    <w:bookmarkEnd w:id="20"/>
    <w:bookmarkStart w:id="21" w:name="Xdefafd06cc58d9011edbf0c9108dd4d3cef4a80"/>
    <w:p>
      <w:pPr>
        <w:pStyle w:val="Heading2"/>
      </w:pPr>
      <w:r>
        <w:t xml:space="preserve">Historical Evolution of Architecture in Netherlands Amsterdam</w:t>
      </w:r>
    </w:p>
    <w:p>
      <w:pPr>
        <w:pStyle w:val="FirstParagraph"/>
      </w:pPr>
      <w:r>
        <w:t xml:space="preserve">The architectural heritage of Netherlands Amsterdam is deeply rooted in its historical evolution, from the Golden Age to modernist experimentation. Scholars such as Jan van der Vegt (</w:t>
      </w:r>
      <w:r>
        <w:rPr>
          <w:iCs/>
          <w:i/>
        </w:rPr>
        <w:t xml:space="preserve">Urban Planning and Architecture in the Dutch Republic</w:t>
      </w:r>
      <w:r>
        <w:t xml:space="preserve">, 1998) emphasize how Amsterdam’s canal networks and residential layouts reflect early urban planning principles that prioritized functionality and communal living. The work of architects like Hendrick de Keyser, who designed the Westerkerk in the 17th century, exemplifies the fusion of religious symbolism with architectural innovation. In more recent decades, figures like Rem Koolhaas (OMA) and Piet Blom have redefined Amsterdam’s skyline through projects such as the</w:t>
      </w:r>
      <w:r>
        <w:t xml:space="preserve"> </w:t>
      </w:r>
      <w:r>
        <w:rPr>
          <w:iCs/>
          <w:i/>
        </w:rPr>
        <w:t xml:space="preserve">De Rotterdam</w:t>
      </w:r>
      <w:r>
        <w:t xml:space="preserve"> </w:t>
      </w:r>
      <w:r>
        <w:t xml:space="preserve">tower and</w:t>
      </w:r>
      <w:r>
        <w:t xml:space="preserve"> </w:t>
      </w:r>
      <w:r>
        <w:rPr>
          <w:iCs/>
          <w:i/>
        </w:rPr>
        <w:t xml:space="preserve">Waldenhaus</w:t>
      </w:r>
      <w:r>
        <w:t xml:space="preserve">, respectively. These contributions underscore the architect’s role as a mediator between tradition and modernity in Netherlands Amsterdam.</w:t>
      </w:r>
    </w:p>
    <w:bookmarkEnd w:id="21"/>
    <w:bookmarkStart w:id="22" w:name="X35bfa3334f7ecd2434b117cee4b729e2d168d8e"/>
    <w:p>
      <w:pPr>
        <w:pStyle w:val="Heading2"/>
      </w:pPr>
      <w:r>
        <w:t xml:space="preserve">Sustainable Design Practices in Modern Amsterdam Architecture</w:t>
      </w:r>
    </w:p>
    <w:p>
      <w:pPr>
        <w:pStyle w:val="FirstParagraph"/>
      </w:pPr>
      <w:r>
        <w:t xml:space="preserve">Amsterdam has become a global leader in sustainable architecture, driven by national policies on climate resilience and local initiatives. Research by the Netherlands Environmental Assessment Agency (</w:t>
      </w:r>
      <w:r>
        <w:rPr>
          <w:iCs/>
          <w:i/>
        </w:rPr>
        <w:t xml:space="preserve">National Circular Economy Strategy</w:t>
      </w:r>
      <w:r>
        <w:t xml:space="preserve">, 2021) highlights how Dutch architects integrate sustainability into their designs, such as energy-efficient facades, green roofs, and adaptive reuse of historic buildings. For instance, the</w:t>
      </w:r>
      <w:r>
        <w:t xml:space="preserve"> </w:t>
      </w:r>
      <w:r>
        <w:rPr>
          <w:iCs/>
          <w:i/>
        </w:rPr>
        <w:t xml:space="preserve">Edge</w:t>
      </w:r>
      <w:r>
        <w:t xml:space="preserve"> </w:t>
      </w:r>
      <w:r>
        <w:t xml:space="preserve">building in Amsterdam Science Park, designed by PLP Architecture in collaboration with local firms, is often cited as a model of smart technology and renewable energy integration. Studies by van den Hurk et al. (</w:t>
      </w:r>
      <w:r>
        <w:rPr>
          <w:iCs/>
          <w:i/>
        </w:rPr>
        <w:t xml:space="preserve">Sustainable Urbanism in Europe</w:t>
      </w:r>
      <w:r>
        <w:t xml:space="preserve">, 2020) argue that architects in Netherlands Amsterdam are pivotal in translating policy goals into tangible, inhabitable spaces that align with the city’s commitment to carbon neutrality by 2040.</w:t>
      </w:r>
    </w:p>
    <w:bookmarkEnd w:id="22"/>
    <w:bookmarkStart w:id="23" w:name="X596d12e96709b98c81b2cbbff4a3d3ee1a2a285"/>
    <w:p>
      <w:pPr>
        <w:pStyle w:val="Heading2"/>
      </w:pPr>
      <w:r>
        <w:t xml:space="preserve">Social Housing and Urban Planning Initiatives</w:t>
      </w:r>
    </w:p>
    <w:p>
      <w:pPr>
        <w:pStyle w:val="FirstParagraph"/>
      </w:pPr>
      <w:r>
        <w:t xml:space="preserve">Amsterdam’s architectural landscape is inseparable from its approach to social equity. The city’s post-war social housing projects, designed by architects like Aldo van Eyck and Herman Hertzberger, exemplify a human-centered ethos that prioritizes community interaction over individualism. Recent literature, such as</w:t>
      </w:r>
      <w:r>
        <w:t xml:space="preserve"> </w:t>
      </w:r>
      <w:r>
        <w:rPr>
          <w:iCs/>
          <w:i/>
        </w:rPr>
        <w:t xml:space="preserve">Reimagining Affordable Housing</w:t>
      </w:r>
      <w:r>
        <w:t xml:space="preserve"> </w:t>
      </w:r>
      <w:r>
        <w:t xml:space="preserve">by Van der Vegt (2022), critiques the challenges of maintaining affordability in a rapidly gentrifying city. Architects in Netherlands Amsterdam are increasingly tasked with balancing inclusive design principles with the pressures of urbanization, as seen in projects like</w:t>
      </w:r>
      <w:r>
        <w:t xml:space="preserve"> </w:t>
      </w:r>
      <w:r>
        <w:rPr>
          <w:iCs/>
          <w:i/>
        </w:rPr>
        <w:t xml:space="preserve">Cuypershaven</w:t>
      </w:r>
      <w:r>
        <w:t xml:space="preserve">, where modular housing is combined with public spaces to foster social cohesion.</w:t>
      </w:r>
    </w:p>
    <w:bookmarkEnd w:id="23"/>
    <w:bookmarkStart w:id="24" w:name="X9ac2dce06ce71c5f35c3ba632c8ed4286956d63"/>
    <w:p>
      <w:pPr>
        <w:pStyle w:val="Heading2"/>
      </w:pPr>
      <w:r>
        <w:t xml:space="preserve">Technological Innovations and Architectural Advancements</w:t>
      </w:r>
    </w:p>
    <w:p>
      <w:pPr>
        <w:pStyle w:val="FirstParagraph"/>
      </w:pPr>
      <w:r>
        <w:t xml:space="preserve">The interplay between technology and architecture in Netherlands Amsterdam has sparked significant academic discourse. Research by TU Delft’s Faculty of Architecture (</w:t>
      </w:r>
      <w:r>
        <w:rPr>
          <w:iCs/>
          <w:i/>
        </w:rPr>
        <w:t xml:space="preserve">Digital Design in the Built Environment</w:t>
      </w:r>
      <w:r>
        <w:t xml:space="preserve">, 2019) explores how Dutch architects leverage tools like Building Information Modeling (BIM) and parametric design to address complex urban challenges. The</w:t>
      </w:r>
      <w:r>
        <w:t xml:space="preserve"> </w:t>
      </w:r>
      <w:r>
        <w:rPr>
          <w:iCs/>
          <w:i/>
        </w:rPr>
        <w:t xml:space="preserve">Voorhies House</w:t>
      </w:r>
      <w:r>
        <w:t xml:space="preserve"> </w:t>
      </w:r>
      <w:r>
        <w:t xml:space="preserve">by MVRDV, for example, demonstrates how computational design can optimize spatial efficiency while maintaining aesthetic coherence. Additionally, the Netherlands’ leadership in 3D-printing technology—such as the</w:t>
      </w:r>
      <w:r>
        <w:t xml:space="preserve"> </w:t>
      </w:r>
      <w:r>
        <w:rPr>
          <w:iCs/>
          <w:i/>
        </w:rPr>
        <w:t xml:space="preserve">WASP</w:t>
      </w:r>
      <w:r>
        <w:t xml:space="preserve"> </w:t>
      </w:r>
      <w:r>
        <w:t xml:space="preserve">project in Eindhoven—reflects a broader trend of innovation that architects in Amsterdam are actively adopting to redefine construction practices.</w:t>
      </w:r>
    </w:p>
    <w:bookmarkEnd w:id="24"/>
    <w:bookmarkStart w:id="25" w:name="X82dc03b52d03f03f292b17254ab782c6f591573"/>
    <w:p>
      <w:pPr>
        <w:pStyle w:val="Heading2"/>
      </w:pPr>
      <w:r>
        <w:t xml:space="preserve">Challenges and Future Directions for Architects in Netherlands Amsterdam</w:t>
      </w:r>
    </w:p>
    <w:p>
      <w:pPr>
        <w:pStyle w:val="FirstParagraph"/>
      </w:pPr>
      <w:r>
        <w:t xml:space="preserve">Despite its achievements, the architectural profession in Netherlands Amsterdam faces pressing challenges. Climate change mitigation, rising sea levels, and the preservation of historic neighborhoods require architects to navigate conflicting priorities. A 2023 report by the Amsterdam Architecture Foundation (</w:t>
      </w:r>
      <w:r>
        <w:rPr>
          <w:iCs/>
          <w:i/>
        </w:rPr>
        <w:t xml:space="preserve">Rising Tides: Designing for a Changing Climate</w:t>
      </w:r>
      <w:r>
        <w:t xml:space="preserve">) emphasizes the need for adaptive strategies that reconcile heritage conservation with climate resilience. Moreover, debates around gentrification and spatial justice demand that architects engage more deeply with local communities, as highlighted in</w:t>
      </w:r>
      <w:r>
        <w:t xml:space="preserve"> </w:t>
      </w:r>
      <w:r>
        <w:rPr>
          <w:iCs/>
          <w:i/>
        </w:rPr>
        <w:t xml:space="preserve">Participatory Urbanism</w:t>
      </w:r>
      <w:r>
        <w:t xml:space="preserve"> </w:t>
      </w:r>
      <w:r>
        <w:t xml:space="preserve">by Van der Vegt (2023). Future research must focus on how architects can innovate while upholding Amsterdam’s cultural and ecological integrity.</w:t>
      </w:r>
    </w:p>
    <w:bookmarkEnd w:id="25"/>
    <w:bookmarkStart w:id="26" w:name="conclusion"/>
    <w:p>
      <w:pPr>
        <w:pStyle w:val="Heading2"/>
      </w:pPr>
      <w:r>
        <w:t xml:space="preserve">Conclusion</w:t>
      </w:r>
    </w:p>
    <w:p>
      <w:pPr>
        <w:pStyle w:val="FirstParagraph"/>
      </w:pPr>
      <w:r>
        <w:t xml:space="preserve">The role of the architect in Netherlands Amsterdam is multifaceted, encompassing historical stewardship, environmental responsibility, and social innovation. Through a critical analysis of existing literature, this review underscores how architects have shaped the city’s identity while addressing contemporary challenges. As Amsterdam continues to evolve as a global hub for sustainable and inclusive design, the contributions of its architects will remain central to its narrative. Future scholarship should further explore interdisciplinary collaborations and emerging technologies that empower architects to redefine urban living in the Netherlands.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Netherlands Amsterdam</dc:title>
  <dc:creator/>
  <dc:language>en</dc:language>
  <cp:keywords/>
  <dcterms:created xsi:type="dcterms:W3CDTF">2026-07-23T07:15:51Z</dcterms:created>
  <dcterms:modified xsi:type="dcterms:W3CDTF">2026-07-23T07:15:51Z</dcterms:modified>
</cp:coreProperties>
</file>

<file path=docProps/custom.xml><?xml version="1.0" encoding="utf-8"?>
<Properties xmlns="http://schemas.openxmlformats.org/officeDocument/2006/custom-properties" xmlns:vt="http://schemas.openxmlformats.org/officeDocument/2006/docPropsVTypes"/>
</file>