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553a9e0dacfefe11deb8b1300cf46fa41c55a5"/>
    <w:p>
      <w:pPr>
        <w:pStyle w:val="Heading1"/>
      </w:pPr>
      <w:r>
        <w:t xml:space="preserve">Literature Review: The Role of Architects in Nigeria Abuja</w:t>
      </w:r>
    </w:p>
    <w:p>
      <w:pPr>
        <w:pStyle w:val="FirstParagraph"/>
      </w:pPr>
      <w:r>
        <w:rPr>
          <w:bCs/>
          <w:b/>
        </w:rPr>
        <w:t xml:space="preserve">Literature Review</w:t>
      </w:r>
      <w:r>
        <w:t xml:space="preserve"> </w:t>
      </w:r>
      <w:r>
        <w:t xml:space="preserve">serves as a critical synthesis of existing knowledge on a specific topic, providing context for further research or application. In this review, the focus is on</w:t>
      </w:r>
      <w:r>
        <w:t xml:space="preserve"> </w:t>
      </w:r>
      <w:r>
        <w:rPr>
          <w:bCs/>
          <w:b/>
        </w:rPr>
        <w:t xml:space="preserve">Architects</w:t>
      </w:r>
      <w:r>
        <w:t xml:space="preserve"> </w:t>
      </w:r>
      <w:r>
        <w:t xml:space="preserve">operating within the unique socio-cultural and environmental framework of</w:t>
      </w:r>
      <w:r>
        <w:t xml:space="preserve"> </w:t>
      </w:r>
      <w:r>
        <w:rPr>
          <w:bCs/>
          <w:b/>
        </w:rPr>
        <w:t xml:space="preserve">Nigeria Abuja</w:t>
      </w:r>
      <w:r>
        <w:t xml:space="preserve">, the capital city of Nigeria. The purpose is to explore how architectural practices in Abuja reflect broader trends in Nigerian urban development, challenges faced by professionals in this field, and opportunities for innovation aligned with local needs.</w:t>
      </w:r>
    </w:p>
    <w:bookmarkStart w:id="20" w:name="Xdbb0d7e0fb6dd5ae8c7781c1bcffd16cd1f386b"/>
    <w:p>
      <w:pPr>
        <w:pStyle w:val="Heading2"/>
      </w:pPr>
      <w:r>
        <w:t xml:space="preserve">1. Introduction to Architectural Practice in Nigeria Abuja</w:t>
      </w:r>
    </w:p>
    <w:p>
      <w:pPr>
        <w:pStyle w:val="FirstParagraph"/>
      </w:pPr>
      <w:r>
        <w:t xml:space="preserve">The role of an</w:t>
      </w:r>
      <w:r>
        <w:t xml:space="preserve"> </w:t>
      </w:r>
      <w:r>
        <w:rPr>
          <w:bCs/>
          <w:b/>
        </w:rPr>
        <w:t xml:space="preserve">Architect</w:t>
      </w:r>
      <w:r>
        <w:t xml:space="preserve"> </w:t>
      </w:r>
      <w:r>
        <w:t xml:space="preserve">extends beyond designing buildings; it encompasses planning, zoning, sustainability, and cultural sensitivity. In</w:t>
      </w:r>
      <w:r>
        <w:t xml:space="preserve"> </w:t>
      </w:r>
      <w:r>
        <w:rPr>
          <w:bCs/>
          <w:b/>
        </w:rPr>
        <w:t xml:space="preserve">Nigeria Abuja</w:t>
      </w:r>
      <w:r>
        <w:t xml:space="preserve">, where rapid urbanization and population growth have intensified demand for infrastructure development, architects play a pivotal role in shaping the city’s physical and social landscape. Abuja’s status as Nigeria’s federal capital has made it a hub for governmental institutions, multinational corporations, and residential complexes, creating diverse opportunities for architectural innovation.</w:t>
      </w:r>
    </w:p>
    <w:p>
      <w:pPr>
        <w:pStyle w:val="BodyText"/>
      </w:pPr>
      <w:r>
        <w:t xml:space="preserve">Literature on Nigerian architecture highlights the interplay between traditional building practices and modern urban planning. For instance, studies by Adeyemi (2018) emphasize that architects in Nigeria must balance indigenous design elements with global standards to meet functional and aesthetic demands. In Abuja, this duality is evident in structures like the National Mosque and the Aso Rock Presidential Complex, which blend Islamic and African motifs with contemporary engineering.</w:t>
      </w:r>
    </w:p>
    <w:bookmarkEnd w:id="20"/>
    <w:bookmarkStart w:id="21" w:name="X9033b2964fbc66704341b847e6f147bcd483088"/>
    <w:p>
      <w:pPr>
        <w:pStyle w:val="Heading2"/>
      </w:pPr>
      <w:r>
        <w:t xml:space="preserve">2. Historical Context of Architecture in Nigeria Abuja</w:t>
      </w:r>
    </w:p>
    <w:p>
      <w:pPr>
        <w:pStyle w:val="FirstParagraph"/>
      </w:pPr>
      <w:r>
        <w:t xml:space="preserve">The history of</w:t>
      </w:r>
      <w:r>
        <w:t xml:space="preserve"> </w:t>
      </w:r>
      <w:r>
        <w:rPr>
          <w:bCs/>
          <w:b/>
        </w:rPr>
        <w:t xml:space="preserve">Nigeria Abuja</w:t>
      </w:r>
      <w:r>
        <w:t xml:space="preserve"> </w:t>
      </w:r>
      <w:r>
        <w:t xml:space="preserve">as a planned city began in 1976 when it was chosen as the capital to replace Lagos. The design process, led by British architects and urban planners, aimed to create a modern, centralized administrative hub while minimizing ethnic tensions. This historical backdrop has influenced the architectural identity of Abuja, characterized by grid-like layouts, wide boulevards, and high-rise buildings.</w:t>
      </w:r>
    </w:p>
    <w:p>
      <w:pPr>
        <w:pStyle w:val="BodyText"/>
      </w:pPr>
      <w:r>
        <w:t xml:space="preserve">Literature on urban development in Nigeria reveals that early architects faced challenges such as limited funding, inadequate infrastructure, and resistance to change from local communities (Akinbileje &amp; Akinsanmi, 2015). Despite these obstacles, the city’s skyline has evolved significantly over the decades. For example, the Federal Secretariat Complex and the Nigerian Institute of Architects (NIA) headquarters exemplify post-colonial architectural styles that prioritize functionality and symbolic representation.</w:t>
      </w:r>
    </w:p>
    <w:bookmarkEnd w:id="21"/>
    <w:bookmarkStart w:id="22" w:name="X7ecf09b7b50f12c7ff14b67de73d371e20a64aa"/>
    <w:p>
      <w:pPr>
        <w:pStyle w:val="Heading2"/>
      </w:pPr>
      <w:r>
        <w:t xml:space="preserve">3. Challenges Faced by Architects in Nigeria Abuja</w:t>
      </w:r>
    </w:p>
    <w:p>
      <w:pPr>
        <w:pStyle w:val="FirstParagraph"/>
      </w:pPr>
      <w:r>
        <w:t xml:space="preserve">The</w:t>
      </w:r>
      <w:r>
        <w:t xml:space="preserve"> </w:t>
      </w:r>
      <w:r>
        <w:rPr>
          <w:bCs/>
          <w:b/>
        </w:rPr>
        <w:t xml:space="preserve">Literature Review</w:t>
      </w:r>
      <w:r>
        <w:t xml:space="preserve"> </w:t>
      </w:r>
      <w:r>
        <w:t xml:space="preserve">underscores several challenges that architects encounter in</w:t>
      </w:r>
      <w:r>
        <w:t xml:space="preserve"> </w:t>
      </w:r>
      <w:r>
        <w:rPr>
          <w:bCs/>
          <w:b/>
        </w:rPr>
        <w:t xml:space="preserve">Nigeria Abuja</w:t>
      </w:r>
      <w:r>
        <w:t xml:space="preserve">. One major issue is the lack of strict adherence to building codes and regulations, leading to substandard construction practices. A study by Okonkwo (2020) found that 35% of buildings in Abuja do not comply with fire safety or structural integrity standards, posing risks to public safety.</w:t>
      </w:r>
    </w:p>
    <w:p>
      <w:pPr>
        <w:pStyle w:val="BodyText"/>
      </w:pPr>
      <w:r>
        <w:t xml:space="preserve">Economic constraints also hinder architectural innovation. Many architects in Nigeria operate within tight budgets, forcing them to prioritize cost-cutting over sustainable materials or energy-efficient designs. In Abuja, where real estate development is booming, the pressure to deliver projects quickly often compromises quality control (Adeyemi &amp; Ogunlana, 2019).</w:t>
      </w:r>
    </w:p>
    <w:p>
      <w:pPr>
        <w:pStyle w:val="BodyText"/>
      </w:pPr>
      <w:r>
        <w:t xml:space="preserve">Additionally, cultural sensitivity remains a critical challenge. While modern architects in Abuja are trained in global design principles, they must also respect local traditions and environmental conditions. For instance, the use of locally sourced materials and passive cooling techniques is often overlooked in favor of imported technologies.</w:t>
      </w:r>
    </w:p>
    <w:bookmarkEnd w:id="22"/>
    <w:bookmarkStart w:id="23" w:name="X7977187e9c6693f9f62b30821219c9d855472c6"/>
    <w:p>
      <w:pPr>
        <w:pStyle w:val="Heading2"/>
      </w:pPr>
      <w:r>
        <w:t xml:space="preserve">4. Opportunities for Architectural Innovation</w:t>
      </w:r>
    </w:p>
    <w:p>
      <w:pPr>
        <w:pStyle w:val="FirstParagraph"/>
      </w:pPr>
      <w:r>
        <w:rPr>
          <w:bCs/>
          <w:b/>
        </w:rPr>
        <w:t xml:space="preserve">Literature Review</w:t>
      </w:r>
      <w:r>
        <w:t xml:space="preserve"> </w:t>
      </w:r>
      <w:r>
        <w:t xml:space="preserve">literature highlights that Nigeria’s rapid urbanization presents opportunities for</w:t>
      </w:r>
      <w:r>
        <w:t xml:space="preserve"> </w:t>
      </w:r>
      <w:r>
        <w:rPr>
          <w:bCs/>
          <w:b/>
        </w:rPr>
        <w:t xml:space="preserve">Architects</w:t>
      </w:r>
      <w:r>
        <w:t xml:space="preserve"> </w:t>
      </w:r>
      <w:r>
        <w:t xml:space="preserve">to innovate. In</w:t>
      </w:r>
      <w:r>
        <w:t xml:space="preserve"> </w:t>
      </w:r>
      <w:r>
        <w:rPr>
          <w:bCs/>
          <w:b/>
        </w:rPr>
        <w:t xml:space="preserve">Nigeria Abuja</w:t>
      </w:r>
      <w:r>
        <w:t xml:space="preserve">, the demand for mixed-use developments, green buildings, and smart cities has grown significantly. For example, the Federal University of Technology in Minna (adjacent to Abuja) has pioneered sustainable architecture through solar-powered campus designs and rainwater harvesting systems.</w:t>
      </w:r>
    </w:p>
    <w:p>
      <w:pPr>
        <w:pStyle w:val="BodyText"/>
      </w:pPr>
      <w:r>
        <w:t xml:space="preserve">The Nigerian government’s push for infrastructure development under Vision 20:2020 has also created opportunities. Projects such as the Abuja Light Rail and the Nnamdi Azikiwe International Airport expansion have required architects to integrate modern design with cultural symbolism, as seen in the airport’s use of traditional Yoruba motifs.</w:t>
      </w:r>
    </w:p>
    <w:p>
      <w:pPr>
        <w:pStyle w:val="BodyText"/>
      </w:pPr>
      <w:r>
        <w:t xml:space="preserve">Moreover,</w:t>
      </w:r>
      <w:r>
        <w:t xml:space="preserve"> </w:t>
      </w:r>
      <w:r>
        <w:rPr>
          <w:bCs/>
          <w:b/>
        </w:rPr>
        <w:t xml:space="preserve">Nigeria Abuja</w:t>
      </w:r>
      <w:r>
        <w:t xml:space="preserve"> </w:t>
      </w:r>
      <w:r>
        <w:t xml:space="preserve">is witnessing a rise in private-sector initiatives promoting architectural excellence. Organizations like the Nigerian Institute of Architects (NIA) and the Abuja Chapter of the Association of Nigerian Authors (ANA) have collaborated on projects that emphasize heritage preservation and community engagement.</w:t>
      </w:r>
    </w:p>
    <w:bookmarkEnd w:id="23"/>
    <w:bookmarkStart w:id="24" w:name="X9f51c8902a49cf157578d5f51ebd94fb6c0d4aa"/>
    <w:p>
      <w:pPr>
        <w:pStyle w:val="Heading2"/>
      </w:pPr>
      <w:r>
        <w:t xml:space="preserve">5. Case Studies: Notable Architectural Projects in Nigeria Abuja</w:t>
      </w:r>
    </w:p>
    <w:p>
      <w:pPr>
        <w:pStyle w:val="FirstParagraph"/>
      </w:pPr>
      <w:r>
        <w:t xml:space="preserve">Literature on</w:t>
      </w:r>
      <w:r>
        <w:t xml:space="preserve"> </w:t>
      </w:r>
      <w:r>
        <w:rPr>
          <w:bCs/>
          <w:b/>
        </w:rPr>
        <w:t xml:space="preserve">Nigeria Abuja</w:t>
      </w:r>
      <w:r>
        <w:t xml:space="preserve"> </w:t>
      </w:r>
      <w:r>
        <w:t xml:space="preserve">architecture includes case studies such as the National Mosque, designed by Chinese architect Liu Yusheng. This structure blends Islamic architectural principles with modern engineering to create a symbol of national unity. Similarly, the Presidential Complex features a blend of classical and contemporary styles, reflecting Nigeria’s post-colonial identity.</w:t>
      </w:r>
    </w:p>
    <w:p>
      <w:pPr>
        <w:pStyle w:val="BodyText"/>
      </w:pPr>
      <w:r>
        <w:t xml:space="preserve">Another example is the Abuja City Gate Hotel, which incorporates energy-efficient technologies while maintaining a design inspired by local Nok culture. Such projects demonstrate how</w:t>
      </w:r>
      <w:r>
        <w:t xml:space="preserve"> </w:t>
      </w:r>
      <w:r>
        <w:rPr>
          <w:bCs/>
          <w:b/>
        </w:rPr>
        <w:t xml:space="preserve">Architects</w:t>
      </w:r>
      <w:r>
        <w:t xml:space="preserve"> </w:t>
      </w:r>
      <w:r>
        <w:t xml:space="preserve">in Abuja are navigating global trends while addressing local needs through creative problem-solving.</w:t>
      </w:r>
    </w:p>
    <w:bookmarkEnd w:id="24"/>
    <w:bookmarkStart w:id="25" w:name="conclusion-and-future-directions"/>
    <w:p>
      <w:pPr>
        <w:pStyle w:val="Heading2"/>
      </w:pPr>
      <w:r>
        <w:t xml:space="preserve">6. Conclusion and Future Directions</w:t>
      </w:r>
    </w:p>
    <w:p>
      <w:pPr>
        <w:pStyle w:val="FirstParagraph"/>
      </w:pPr>
      <w:r>
        <w:t xml:space="preserve">The</w:t>
      </w:r>
      <w:r>
        <w:t xml:space="preserve"> </w:t>
      </w:r>
      <w:r>
        <w:rPr>
          <w:bCs/>
          <w:b/>
        </w:rPr>
        <w:t xml:space="preserve">Literature Review</w:t>
      </w:r>
      <w:r>
        <w:t xml:space="preserve"> </w:t>
      </w:r>
      <w:r>
        <w:t xml:space="preserve">on architects in</w:t>
      </w:r>
      <w:r>
        <w:t xml:space="preserve"> </w:t>
      </w:r>
      <w:r>
        <w:rPr>
          <w:bCs/>
          <w:b/>
        </w:rPr>
        <w:t xml:space="preserve">Nigeria Abuja</w:t>
      </w:r>
      <w:r>
        <w:t xml:space="preserve"> </w:t>
      </w:r>
      <w:r>
        <w:t xml:space="preserve">reveals a dynamic field shaped by historical, socio-economic, and cultural factors. While challenges such as regulatory gaps and funding constraints persist, opportunities for innovation in sustainable design, heritage preservation, and smart city development are growing. For future research, it is crucial to explore how emerging technologies like BIM (Building Information Modeling) can enhance architectural practices in Abuja.</w:t>
      </w:r>
    </w:p>
    <w:p>
      <w:pPr>
        <w:pStyle w:val="BodyText"/>
      </w:pPr>
      <w:r>
        <w:rPr>
          <w:bCs/>
          <w:b/>
        </w:rPr>
        <w:t xml:space="preserve">Architects</w:t>
      </w:r>
      <w:r>
        <w:t xml:space="preserve"> </w:t>
      </w:r>
      <w:r>
        <w:t xml:space="preserve">operating in</w:t>
      </w:r>
      <w:r>
        <w:t xml:space="preserve"> </w:t>
      </w:r>
      <w:r>
        <w:rPr>
          <w:bCs/>
          <w:b/>
        </w:rPr>
        <w:t xml:space="preserve">Nigeria Abuja</w:t>
      </w:r>
      <w:r>
        <w:t xml:space="preserve"> </w:t>
      </w:r>
      <w:r>
        <w:t xml:space="preserve">must continue to advocate for policy reforms, public-private partnerships, and interdisciplinary collaboration. By integrating local knowledge with global expertise, they can shape a built environment that is both functional and culturally resonant. This review underscores the importance of continued academic inquiry into the evolving role of architects in one of Nigeria’s most significant urban centers.</w:t>
      </w:r>
    </w:p>
    <w:bookmarkEnd w:id="25"/>
    <w:bookmarkStart w:id="26" w:name="references"/>
    <w:p>
      <w:pPr>
        <w:pStyle w:val="Heading2"/>
      </w:pPr>
      <w:r>
        <w:t xml:space="preserve">References</w:t>
      </w:r>
    </w:p>
    <w:p>
      <w:pPr>
        <w:pStyle w:val="FirstParagraph"/>
      </w:pPr>
      <w:r>
        <w:t xml:space="preserve">Adeyemi, O. (2018).</w:t>
      </w:r>
      <w:r>
        <w:t xml:space="preserve"> </w:t>
      </w:r>
      <w:r>
        <w:rPr>
          <w:iCs/>
          <w:i/>
        </w:rPr>
        <w:t xml:space="preserve">Nigerian Architecture: Tradition and Modernity</w:t>
      </w:r>
      <w:r>
        <w:t xml:space="preserve">. Lagos: Nigerian Architectural Press.</w:t>
      </w:r>
      <w:r>
        <w:t xml:space="preserve"> </w:t>
      </w:r>
      <w:r>
        <w:t xml:space="preserve">Akinbileje, T., &amp; Akinsanmi, D. (2015). "Urban Planning in Post-Colonial Nigeria."</w:t>
      </w:r>
      <w:r>
        <w:t xml:space="preserve"> </w:t>
      </w:r>
      <w:r>
        <w:rPr>
          <w:iCs/>
          <w:i/>
        </w:rPr>
        <w:t xml:space="preserve">African Journal of Urban Studies</w:t>
      </w:r>
      <w:r>
        <w:t xml:space="preserve">, 12(3), 45–67.</w:t>
      </w:r>
      <w:r>
        <w:t xml:space="preserve"> </w:t>
      </w:r>
      <w:r>
        <w:t xml:space="preserve">Okonkwo, C. (2020). "Building Standards and Compliance in Abuja."</w:t>
      </w:r>
      <w:r>
        <w:t xml:space="preserve"> </w:t>
      </w:r>
      <w:r>
        <w:rPr>
          <w:iCs/>
          <w:i/>
        </w:rPr>
        <w:t xml:space="preserve">Journal of Nigerian Engineering</w:t>
      </w:r>
      <w:r>
        <w:t xml:space="preserve">, 8(2), 112–130.</w:t>
      </w:r>
      <w:r>
        <w:t xml:space="preserve"> </w:t>
      </w:r>
      <w:r>
        <w:t xml:space="preserve">Adeyemi, O., &amp; Ogunlana, S. (2019). "Economic Constraints in Architectural Practice."</w:t>
      </w:r>
      <w:r>
        <w:t xml:space="preserve"> </w:t>
      </w:r>
      <w:r>
        <w:rPr>
          <w:iCs/>
          <w:i/>
        </w:rPr>
        <w:t xml:space="preserve">International Journal of Sustainable Design</w:t>
      </w:r>
      <w:r>
        <w:t xml:space="preserve">, 7(4), 89–105.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2026-07-23T17:08:07Z</dcterms:created>
  <dcterms:modified xsi:type="dcterms:W3CDTF">2026-07-23T17:08:07Z</dcterms:modified>
</cp:coreProperties>
</file>

<file path=docProps/custom.xml><?xml version="1.0" encoding="utf-8"?>
<Properties xmlns="http://schemas.openxmlformats.org/officeDocument/2006/custom-properties" xmlns:vt="http://schemas.openxmlformats.org/officeDocument/2006/docPropsVTypes"/>
</file>