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Architect</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7" w:name="X1aecbefd70e685e1ae3ce2377d5f8a0c21c5e73"/>
    <w:p>
      <w:pPr>
        <w:pStyle w:val="Heading1"/>
      </w:pPr>
      <w:r>
        <w:t xml:space="preserve">Literature Review: The Role of an Architect in Nigeria Lagos</w:t>
      </w:r>
    </w:p>
    <w:p>
      <w:pPr>
        <w:pStyle w:val="FirstParagraph"/>
      </w:pPr>
      <w:r>
        <w:t xml:space="preserve">The role of an architect is pivotal in shaping the physical and social fabric of urban environments, particularly in rapidly growing cities like Lagos, Nigeria. As a hub of economic activity and cultural diversity, Lagos presents unique challenges and opportunities for architects. This literature review explores the historical development, contemporary practices, challenges, and future directions for architects operating in Lagos within the Nigerian context.</w:t>
      </w:r>
    </w:p>
    <w:bookmarkStart w:id="20" w:name="X1653034ab6c1b3c3980e8a202bb0587fc308b44"/>
    <w:p>
      <w:pPr>
        <w:pStyle w:val="Heading2"/>
      </w:pPr>
      <w:r>
        <w:t xml:space="preserve">Historical Development of Architecture in Nigeria Lagos</w:t>
      </w:r>
    </w:p>
    <w:p>
      <w:pPr>
        <w:pStyle w:val="FirstParagraph"/>
      </w:pPr>
      <w:r>
        <w:t xml:space="preserve">Lagos has a rich architectural heritage that reflects its colonial history and post-independence growth. Early 19th-century structures, such as the old Lagos City Hall and St. Augustine’s Church, showcase British colonial influences combined with indigenous materials like mud bricks and palm thatch. The 20th century saw the rise of modernist architecture, influenced by global trends and local needs. Architects like Maxwell Fry and Sir Herbert Baker contributed to Lagos's urban identity through designs that balanced functionality with cultural relevance.</w:t>
      </w:r>
    </w:p>
    <w:p>
      <w:pPr>
        <w:pStyle w:val="BodyText"/>
      </w:pPr>
      <w:r>
        <w:t xml:space="preserve">Post-independence, Lagos experienced rapid urbanization, leading to a boom in commercial and residential construction. However, this growth often lacked coherence, resulting in haphazard planning and infrastructure challenges. The role of the architect during this period was to reconcile modern design principles with the socio-economic realities of a growing population.</w:t>
      </w:r>
    </w:p>
    <w:bookmarkEnd w:id="20"/>
    <w:bookmarkStart w:id="21" w:name="Xf6d771788cf57ccf0542303179154d3c6961bc9"/>
    <w:p>
      <w:pPr>
        <w:pStyle w:val="Heading2"/>
      </w:pPr>
      <w:r>
        <w:t xml:space="preserve">Contemporary Practices and Challenges for Architects in Lagos</w:t>
      </w:r>
    </w:p>
    <w:p>
      <w:pPr>
        <w:pStyle w:val="FirstParagraph"/>
      </w:pPr>
      <w:r>
        <w:t xml:space="preserve">Today, architects in Lagos operate within a dynamic environment marked by high population density, limited land availability, and environmental concerns such as flooding and climate change. The profession requires adaptability to these constraints while adhering to national and state regulations. For instance, the Nigerian Institute of Architects (NIA) emphasizes ethical standards and sustainable practices that align with global trends.</w:t>
      </w:r>
    </w:p>
    <w:p>
      <w:pPr>
        <w:pStyle w:val="BodyText"/>
      </w:pPr>
      <w:r>
        <w:t xml:space="preserve">One significant challenge is the pressure to deliver affordable housing in a city where property prices are soaring. Architects often collaborate with developers, engineers, and policymakers to create solutions that prioritize cost-effectiveness without compromising quality. Additionally, Lagos's coastal geography necessitates designs resilient to rising sea levels and erosion. Innovations such as elevated foundations and permeable pavements are increasingly incorporated into urban planning.</w:t>
      </w:r>
    </w:p>
    <w:p>
      <w:pPr>
        <w:pStyle w:val="BodyText"/>
      </w:pPr>
      <w:r>
        <w:t xml:space="preserve">Another challenge is the enforcement of building codes by the Lagos State Government’s Ministry of Physical Planning and Urban Development. Compliance with these regulations ensures safety, environmental sustainability, and aesthetic coherence. However, rapid informal housing growth often outpaces formal oversight, creating a gap between planned and actual urban development.</w:t>
      </w:r>
    </w:p>
    <w:bookmarkEnd w:id="21"/>
    <w:bookmarkStart w:id="22" w:name="Xfc4ac76dc47e5cd2a94101bdb9ae89a8f25cd0b"/>
    <w:p>
      <w:pPr>
        <w:pStyle w:val="Heading2"/>
      </w:pPr>
      <w:r>
        <w:t xml:space="preserve">Role of Architects in Sustainable Development</w:t>
      </w:r>
    </w:p>
    <w:p>
      <w:pPr>
        <w:pStyle w:val="FirstParagraph"/>
      </w:pPr>
      <w:r>
        <w:t xml:space="preserve">Sustainability has become a cornerstone of architectural practice in Lagos. The integration of renewable energy sources, such as solar panels and rainwater harvesting systems, is gaining traction among architects seeking to reduce the environmental footprint of buildings. Projects like the Eko Atlantic City exemplify this trend, combining luxury housing with eco-friendly infrastructure.</w:t>
      </w:r>
    </w:p>
    <w:p>
      <w:pPr>
        <w:pStyle w:val="BodyText"/>
      </w:pPr>
      <w:r>
        <w:t xml:space="preserve">Architects are also pivotal in promoting green spaces within urban areas. Lagos State’s Urban Forest Initiative, which aims to increase tree cover and mitigate heat island effects, relies on the expertise of architects to design multifunctional public spaces. These efforts align with the United Nations Sustainable Development Goals (SDGs), particularly Goal 11: Sustainable Cities and Communities.</w:t>
      </w:r>
    </w:p>
    <w:bookmarkEnd w:id="22"/>
    <w:bookmarkStart w:id="23" w:name="legal-and-professional-frameworks"/>
    <w:p>
      <w:pPr>
        <w:pStyle w:val="Heading2"/>
      </w:pPr>
      <w:r>
        <w:t xml:space="preserve">Legal and Professional Frameworks</w:t>
      </w:r>
    </w:p>
    <w:p>
      <w:pPr>
        <w:pStyle w:val="FirstParagraph"/>
      </w:pPr>
      <w:r>
        <w:t xml:space="preserve">The Architects Registration Council of Nigeria (ARCON) regulates the profession, ensuring that architects in Lagos meet national standards for education, licensing, and practice. ARCON’s codes emphasize ethical conduct, public safety, and the protection of client interests. However, enforcement remains inconsistent due to limited resources and the informal nature of much construction activity in Lagos.</w:t>
      </w:r>
    </w:p>
    <w:p>
      <w:pPr>
        <w:pStyle w:val="BodyText"/>
      </w:pPr>
      <w:r>
        <w:t xml:space="preserve">Local regulations further complicate the role of architects. For example, zoning laws dictate land use for residential, commercial, or industrial purposes. Non-compliance can result in legal penalties or project delays. Architects must also navigate cultural preferences for design aesthetics and materials while adhering to technical specifications.</w:t>
      </w:r>
    </w:p>
    <w:bookmarkEnd w:id="23"/>
    <w:bookmarkStart w:id="24" w:name="case-studies-and-innovations"/>
    <w:p>
      <w:pPr>
        <w:pStyle w:val="Heading2"/>
      </w:pPr>
      <w:r>
        <w:t xml:space="preserve">Case Studies and Innovations</w:t>
      </w:r>
    </w:p>
    <w:p>
      <w:pPr>
        <w:pStyle w:val="FirstParagraph"/>
      </w:pPr>
      <w:r>
        <w:t xml:space="preserve">Several case studies highlight the innovative approaches of architects in Lagos. The National Theatre in Lagos, designed by Sir Samuel Oluwole Akinjorin, is a landmark that blends modernist principles with Yoruba cultural motifs. Similarly, the recently completed Lekki Light Rail Project demonstrates how large-scale infrastructure can integrate sustainable design elements like energy-efficient lighting and public accessibility.</w:t>
      </w:r>
    </w:p>
    <w:p>
      <w:pPr>
        <w:pStyle w:val="BodyText"/>
      </w:pPr>
      <w:r>
        <w:t xml:space="preserve">Startups and independent architects are also pushing boundaries. For instance, firms focusing on modular construction use prefabricated components to reduce costs and construction time. This approach is particularly effective in addressing the housing shortage in Lagos’s informal settlements.</w:t>
      </w:r>
    </w:p>
    <w:bookmarkEnd w:id="24"/>
    <w:bookmarkStart w:id="25" w:name="Xe819bc9a69c184beb3b91927e08f9f390a0682f"/>
    <w:p>
      <w:pPr>
        <w:pStyle w:val="Heading2"/>
      </w:pPr>
      <w:r>
        <w:t xml:space="preserve">Future Directions for Architects in Nigeria Lagos</w:t>
      </w:r>
    </w:p>
    <w:p>
      <w:pPr>
        <w:pStyle w:val="FirstParagraph"/>
      </w:pPr>
      <w:r>
        <w:t xml:space="preserve">The future of architecture in Lagos will be shaped by technological advancements and evolving societal needs. The adoption of Building Information Modeling (BIM) and 3D printing could revolutionize construction efficiency. Additionally, architects must address climate resilience through designs that incorporate flood mitigation strategies and energy-efficient materials.</w:t>
      </w:r>
    </w:p>
    <w:p>
      <w:pPr>
        <w:pStyle w:val="BodyText"/>
      </w:pPr>
      <w:r>
        <w:t xml:space="preserve">Collaboration with urban planners, environmental scientists, and community stakeholders will be essential to create inclusive cities. As Lagos continues to grow, the architect’s role will expand beyond design to include advocacy for policies that promote equitable development and environmental stewardship.</w:t>
      </w:r>
    </w:p>
    <w:bookmarkEnd w:id="25"/>
    <w:bookmarkStart w:id="26" w:name="conclusion"/>
    <w:p>
      <w:pPr>
        <w:pStyle w:val="Heading2"/>
      </w:pPr>
      <w:r>
        <w:t xml:space="preserve">Conclusion</w:t>
      </w:r>
    </w:p>
    <w:p>
      <w:pPr>
        <w:pStyle w:val="FirstParagraph"/>
      </w:pPr>
      <w:r>
        <w:t xml:space="preserve">The literature underscores the critical role of architects in Nigeria Lagos as they navigate historical legacies, contemporary challenges, and future opportunities. From ensuring compliance with regulations to pioneering sustainable designs, architects are at the forefront of shaping Lagos’s urban identity. Their work not only defines the city’s physical landscape but also influences its social dynamics and environmental resilience. As Lagos evolves into a global metropolis, the profession of architecture will remain central to its development trajectory.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Architect in Nigeria Lagos</dc:title>
  <dc:creator/>
  <dc:language>en</dc:language>
  <cp:keywords/>
  <dcterms:created xsi:type="dcterms:W3CDTF">2026-07-23T15:56:58Z</dcterms:created>
  <dcterms:modified xsi:type="dcterms:W3CDTF">2026-07-23T15:56:58Z</dcterms:modified>
</cp:coreProperties>
</file>

<file path=docProps/custom.xml><?xml version="1.0" encoding="utf-8"?>
<Properties xmlns="http://schemas.openxmlformats.org/officeDocument/2006/custom-properties" xmlns:vt="http://schemas.openxmlformats.org/officeDocument/2006/docPropsVTypes"/>
</file>