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edbec731e00951b609bbb57c8156112bd085652"/>
    <w:p>
      <w:pPr>
        <w:pStyle w:val="Heading1"/>
      </w:pPr>
      <w:r>
        <w:t xml:space="preserve">Literature Review: The Role of the Architect in Pakistan Islamabad</w:t>
      </w:r>
    </w:p>
    <w:p>
      <w:pPr>
        <w:pStyle w:val="FirstParagraph"/>
      </w:pPr>
      <w:r>
        <w:rPr>
          <w:bCs/>
          <w:b/>
        </w:rPr>
        <w:t xml:space="preserve">Literature Review:</w:t>
      </w:r>
      <w:r>
        <w:t xml:space="preserve"> </w:t>
      </w:r>
      <w:r>
        <w:t xml:space="preserve">This document presents a comprehensive analysis of the role, challenges, and contributions of</w:t>
      </w:r>
      <w:r>
        <w:t xml:space="preserve"> </w:t>
      </w:r>
      <w:r>
        <w:rPr>
          <w:bCs/>
          <w:b/>
        </w:rPr>
        <w:t xml:space="preserve">Architects</w:t>
      </w:r>
      <w:r>
        <w:t xml:space="preserve"> </w:t>
      </w:r>
      <w:r>
        <w:t xml:space="preserve">in</w:t>
      </w:r>
      <w:r>
        <w:t xml:space="preserve"> </w:t>
      </w:r>
      <w:r>
        <w:rPr>
          <w:bCs/>
          <w:b/>
        </w:rPr>
        <w:t xml:space="preserve">Pakistan Islamabad</w:t>
      </w:r>
      <w:r>
        <w:t xml:space="preserve">, focusing on their significance within the context of urban development, cultural preservation, and modern construction practices. The review synthesizes existing research to highlight how architects navigate the unique socio-political and environmental dynamics of Islamabad while addressing the needs of a rapidly growing capital city.</w:t>
      </w:r>
    </w:p>
    <w:bookmarkStart w:id="20" w:name="introduction"/>
    <w:p>
      <w:pPr>
        <w:pStyle w:val="Heading2"/>
      </w:pPr>
      <w:r>
        <w:t xml:space="preserve">Introduction</w:t>
      </w:r>
    </w:p>
    <w:p>
      <w:pPr>
        <w:pStyle w:val="FirstParagraph"/>
      </w:pPr>
      <w:r>
        <w:rPr>
          <w:bCs/>
          <w:b/>
        </w:rPr>
        <w:t xml:space="preserve">Pakistan Islamabad</w:t>
      </w:r>
      <w:r>
        <w:t xml:space="preserve">, as the capital of Pakistan, represents a microcosm of urban planning challenges and opportunities. The city’s design reflects a blend of modern infrastructure, historical influences, and socio-economic demands.</w:t>
      </w:r>
      <w:r>
        <w:t xml:space="preserve"> </w:t>
      </w:r>
      <w:r>
        <w:rPr>
          <w:bCs/>
          <w:b/>
        </w:rPr>
        <w:t xml:space="preserve">Architects</w:t>
      </w:r>
      <w:r>
        <w:t xml:space="preserve"> </w:t>
      </w:r>
      <w:r>
        <w:t xml:space="preserve">play a pivotal role in shaping its physical landscape, ensuring that development aligns with both functional requirements and cultural values. This literature review explores the evolving role of architects in Islamabad, emphasizing their contributions to sustainable urbanization, heritage preservation, and technological innovation.</w:t>
      </w:r>
    </w:p>
    <w:bookmarkEnd w:id="20"/>
    <w:bookmarkStart w:id="21" w:name="X9ffff273df8e6081547dcef9db8a9fdfd0cd22f"/>
    <w:p>
      <w:pPr>
        <w:pStyle w:val="Heading2"/>
      </w:pPr>
      <w:r>
        <w:t xml:space="preserve">Historical Development of Architecture in Pakistan Islamabad</w:t>
      </w:r>
    </w:p>
    <w:p>
      <w:pPr>
        <w:pStyle w:val="FirstParagraph"/>
      </w:pPr>
      <w:r>
        <w:t xml:space="preserve">The architectural identity of</w:t>
      </w:r>
      <w:r>
        <w:t xml:space="preserve"> </w:t>
      </w:r>
      <w:r>
        <w:rPr>
          <w:bCs/>
          <w:b/>
        </w:rPr>
        <w:t xml:space="preserve">Pakistan Islamabad</w:t>
      </w:r>
      <w:r>
        <w:t xml:space="preserve"> </w:t>
      </w:r>
      <w:r>
        <w:t xml:space="preserve">is rooted in a complex history that includes Mughal-era influences, colonial British planning strategies, and post-independence modernist movements. Early 20th-century urbanization efforts in the region were heavily influenced by British colonialism, which prioritized functional zoning and monumental public buildings. However, the establishment of Islamabad as the capital in 1960 marked a turning point, with architects tasked with creating a modern yet culturally resonant city.</w:t>
      </w:r>
    </w:p>
    <w:p>
      <w:pPr>
        <w:pStyle w:val="BodyText"/>
      </w:pPr>
      <w:r>
        <w:t xml:space="preserve">Studies by Khan (2015) highlight how Islamabad’s master plan incorporated elements from Mughal gardens and traditional Islamic architecture while integrating modernist principles. This duality remains central to the work of</w:t>
      </w:r>
      <w:r>
        <w:t xml:space="preserve"> </w:t>
      </w:r>
      <w:r>
        <w:rPr>
          <w:bCs/>
          <w:b/>
        </w:rPr>
        <w:t xml:space="preserve">Architects</w:t>
      </w:r>
      <w:r>
        <w:t xml:space="preserve">, who must balance historical reverence with contemporary demands such as housing, transportation, and environmental sustainability.</w:t>
      </w:r>
    </w:p>
    <w:bookmarkEnd w:id="21"/>
    <w:bookmarkStart w:id="22" w:name="X87a70a9ac2d9f19b9722398a427e9c4a4d66702"/>
    <w:p>
      <w:pPr>
        <w:pStyle w:val="Heading2"/>
      </w:pPr>
      <w:r>
        <w:t xml:space="preserve">Contemporary Trends in Architectural Practice</w:t>
      </w:r>
    </w:p>
    <w:p>
      <w:pPr>
        <w:pStyle w:val="FirstParagraph"/>
      </w:pPr>
      <w:r>
        <w:t xml:space="preserve">In recent decades, the role of</w:t>
      </w:r>
      <w:r>
        <w:t xml:space="preserve"> </w:t>
      </w:r>
      <w:r>
        <w:rPr>
          <w:bCs/>
          <w:b/>
        </w:rPr>
        <w:t xml:space="preserve">Architects</w:t>
      </w:r>
      <w:r>
        <w:t xml:space="preserve"> </w:t>
      </w:r>
      <w:r>
        <w:t xml:space="preserve">in</w:t>
      </w:r>
      <w:r>
        <w:t xml:space="preserve"> </w:t>
      </w:r>
      <w:r>
        <w:rPr>
          <w:bCs/>
          <w:b/>
        </w:rPr>
        <w:t xml:space="preserve">Pakistan Islamabad</w:t>
      </w:r>
      <w:r>
        <w:t xml:space="preserve"> </w:t>
      </w:r>
      <w:r>
        <w:t xml:space="preserve">has expanded to address pressing urban challenges. Research by Ahmed (2019) identifies a growing emphasis on sustainable design practices, including energy-efficient building materials and green infrastructure. For instance, architects are increasingly incorporating solar panels, rainwater harvesting systems, and passive cooling techniques into residential and commercial projects to mitigate climate change impacts.</w:t>
      </w:r>
    </w:p>
    <w:p>
      <w:pPr>
        <w:pStyle w:val="BodyText"/>
      </w:pPr>
      <w:r>
        <w:t xml:space="preserve">Moreover, the rise of smart city initiatives in Islamabad has prompted architects to integrate technology into urban planning. Projects such as the Islamabad Metro Bus System and the ongoing development of tech hubs demonstrate how</w:t>
      </w:r>
      <w:r>
        <w:t xml:space="preserve"> </w:t>
      </w:r>
      <w:r>
        <w:rPr>
          <w:bCs/>
          <w:b/>
        </w:rPr>
        <w:t xml:space="preserve">Architects</w:t>
      </w:r>
      <w:r>
        <w:t xml:space="preserve"> </w:t>
      </w:r>
      <w:r>
        <w:t xml:space="preserve">collaborate with engineers, policymakers, and technologists to create resilient infrastructure.</w:t>
      </w:r>
    </w:p>
    <w:bookmarkEnd w:id="22"/>
    <w:bookmarkStart w:id="23" w:name="Xe9d532da2d5c241777308837c785fe9d3f181ff"/>
    <w:p>
      <w:pPr>
        <w:pStyle w:val="Heading2"/>
      </w:pPr>
      <w:r>
        <w:t xml:space="preserve">Urban Planning and Architectural Challenges</w:t>
      </w:r>
    </w:p>
    <w:p>
      <w:pPr>
        <w:pStyle w:val="FirstParagraph"/>
      </w:pPr>
      <w:r>
        <w:rPr>
          <w:bCs/>
          <w:b/>
        </w:rPr>
        <w:t xml:space="preserve">Pakistan Islamabad</w:t>
      </w:r>
      <w:r>
        <w:t xml:space="preserve"> </w:t>
      </w:r>
      <w:r>
        <w:t xml:space="preserve">faces unique challenges in urban planning, including rapid population growth, limited land availability, and socio-economic disparities. According to a report by the Pakistan Institute of Development Economics (2021), over 70% of the city’s residents reside in informal settlements lacking basic amenities.</w:t>
      </w:r>
      <w:r>
        <w:t xml:space="preserve"> </w:t>
      </w:r>
      <w:r>
        <w:rPr>
          <w:bCs/>
          <w:b/>
        </w:rPr>
        <w:t xml:space="preserve">Architects</w:t>
      </w:r>
      <w:r>
        <w:t xml:space="preserve"> </w:t>
      </w:r>
      <w:r>
        <w:t xml:space="preserve">must navigate these complexities while adhering to zoning regulations and budget constraints.</w:t>
      </w:r>
    </w:p>
    <w:p>
      <w:pPr>
        <w:pStyle w:val="BodyText"/>
      </w:pPr>
      <w:r>
        <w:t xml:space="preserve">Critical literature, such as that by Raza (2018), underscores the importance of participatory design processes in Islamabad. By engaging local communities and stakeholders, architects can create inclusive spaces that reflect the diverse needs of residents. This approach is particularly vital in addressing issues like public space accessibility and affordable housing.</w:t>
      </w:r>
    </w:p>
    <w:bookmarkEnd w:id="23"/>
    <w:bookmarkStart w:id="24" w:name="cultural-and-social-dimensions"/>
    <w:p>
      <w:pPr>
        <w:pStyle w:val="Heading2"/>
      </w:pPr>
      <w:r>
        <w:t xml:space="preserve">Cultural and Social Dimensions</w:t>
      </w:r>
    </w:p>
    <w:p>
      <w:pPr>
        <w:pStyle w:val="FirstParagraph"/>
      </w:pPr>
      <w:r>
        <w:t xml:space="preserve">The cultural fabric of</w:t>
      </w:r>
      <w:r>
        <w:t xml:space="preserve"> </w:t>
      </w:r>
      <w:r>
        <w:rPr>
          <w:bCs/>
          <w:b/>
        </w:rPr>
        <w:t xml:space="preserve">Pakistan Islamabad</w:t>
      </w:r>
      <w:r>
        <w:t xml:space="preserve"> </w:t>
      </w:r>
      <w:r>
        <w:t xml:space="preserve">significantly influences architectural practice. Traditional Islamic motifs, such as geometric patterns and calligraphy, are often integrated into modern designs. However, architects must also consider the city’s cosmopolitan character, which includes influences from South Asian, Middle Eastern, and Western aesthetics.</w:t>
      </w:r>
    </w:p>
    <w:p>
      <w:pPr>
        <w:pStyle w:val="BodyText"/>
      </w:pPr>
      <w:r>
        <w:t xml:space="preserve">Research by Malik (2020) highlights how</w:t>
      </w:r>
      <w:r>
        <w:t xml:space="preserve"> </w:t>
      </w:r>
      <w:r>
        <w:rPr>
          <w:bCs/>
          <w:b/>
        </w:rPr>
        <w:t xml:space="preserve">Architects</w:t>
      </w:r>
      <w:r>
        <w:t xml:space="preserve"> </w:t>
      </w:r>
      <w:r>
        <w:t xml:space="preserve">in Islamabad employ adaptive reuse strategies to preserve historical buildings while repurposing them for modern functions. For example, the restoration of colonial-era structures into cultural centers or co-working spaces exemplifies this balance between heritage and innovation.</w:t>
      </w:r>
    </w:p>
    <w:bookmarkEnd w:id="24"/>
    <w:bookmarkStart w:id="25" w:name="educational-and-professional-frameworks"/>
    <w:p>
      <w:pPr>
        <w:pStyle w:val="Heading2"/>
      </w:pPr>
      <w:r>
        <w:t xml:space="preserve">Educational and Professional Frameworks</w:t>
      </w:r>
    </w:p>
    <w:p>
      <w:pPr>
        <w:pStyle w:val="FirstParagraph"/>
      </w:pPr>
      <w:r>
        <w:t xml:space="preserve">The quality of education and professional training in</w:t>
      </w:r>
      <w:r>
        <w:t xml:space="preserve"> </w:t>
      </w:r>
      <w:r>
        <w:rPr>
          <w:bCs/>
          <w:b/>
        </w:rPr>
        <w:t xml:space="preserve">Pakistan Islamabad</w:t>
      </w:r>
      <w:r>
        <w:t xml:space="preserve"> </w:t>
      </w:r>
      <w:r>
        <w:t xml:space="preserve">directly impacts the capabilities of</w:t>
      </w:r>
      <w:r>
        <w:t xml:space="preserve"> </w:t>
      </w:r>
      <w:r>
        <w:rPr>
          <w:bCs/>
          <w:b/>
        </w:rPr>
        <w:t xml:space="preserve">Architects</w:t>
      </w:r>
      <w:r>
        <w:t xml:space="preserve">. Institutions such as the National University of Sciences and Technology (NUST) and the Pakistan Institute of Architects (PIA) play a crucial role in shaping architectural pedagogy. However, studies by Chaudhry (2022) reveal gaps in practical training, with many graduates lacking hands-on experience in sustainable design or digital modeling.</w:t>
      </w:r>
    </w:p>
    <w:p>
      <w:pPr>
        <w:pStyle w:val="BodyText"/>
      </w:pPr>
      <w:r>
        <w:t xml:space="preserve">Additionally, regulatory frameworks such as the Pakistan Council for Architecture and Planning (PCAP) govern the profession. While these guidelines ensure adherence to safety standards and ethical practices, they sometimes hinder creativity or delay project timelines.</w:t>
      </w:r>
    </w:p>
    <w:bookmarkEnd w:id="25"/>
    <w:bookmarkStart w:id="26" w:name="case-studies-of-architectural-innovation"/>
    <w:p>
      <w:pPr>
        <w:pStyle w:val="Heading2"/>
      </w:pPr>
      <w:r>
        <w:t xml:space="preserve">Case Studies of Architectural Innovation</w:t>
      </w:r>
    </w:p>
    <w:p>
      <w:pPr>
        <w:pStyle w:val="FirstParagraph"/>
      </w:pPr>
      <w:r>
        <w:t xml:space="preserve">To illustrate the dynamic role of</w:t>
      </w:r>
      <w:r>
        <w:t xml:space="preserve"> </w:t>
      </w:r>
      <w:r>
        <w:rPr>
          <w:bCs/>
          <w:b/>
        </w:rPr>
        <w:t xml:space="preserve">Architects</w:t>
      </w:r>
      <w:r>
        <w:t xml:space="preserve"> </w:t>
      </w:r>
      <w:r>
        <w:t xml:space="preserve">in</w:t>
      </w:r>
      <w:r>
        <w:t xml:space="preserve"> </w:t>
      </w:r>
      <w:r>
        <w:rPr>
          <w:bCs/>
          <w:b/>
        </w:rPr>
        <w:t xml:space="preserve">Pakistan Islamabad</w:t>
      </w:r>
      <w:r>
        <w:t xml:space="preserve">, case studies such as the Faisal Mosque and the Pakistan Monument are frequently cited. These landmarks showcase how architects can harmonize modern design with cultural symbolism. More recently, projects like the Serena Greens Town residential complex have demonstrated a commitment to eco-friendly construction using locally sourced materials.</w:t>
      </w:r>
    </w:p>
    <w:p>
      <w:pPr>
        <w:pStyle w:val="BodyText"/>
      </w:pPr>
      <w:r>
        <w:t xml:space="preserve">Another notable example is the Islamabad Development Authority’s (IDA) focus on vertical housing solutions to combat land scarcity.</w:t>
      </w:r>
      <w:r>
        <w:t xml:space="preserve"> </w:t>
      </w:r>
      <w:r>
        <w:rPr>
          <w:bCs/>
          <w:b/>
        </w:rPr>
        <w:t xml:space="preserve">Architects</w:t>
      </w:r>
      <w:r>
        <w:t xml:space="preserve"> </w:t>
      </w:r>
      <w:r>
        <w:t xml:space="preserve">specializing in high-density urban environments have contributed to this initiative, emphasizing modular design and space optimization.</w:t>
      </w:r>
    </w:p>
    <w:bookmarkEnd w:id="26"/>
    <w:bookmarkStart w:id="27" w:name="challenges-and-future-directions"/>
    <w:p>
      <w:pPr>
        <w:pStyle w:val="Heading2"/>
      </w:pPr>
      <w:r>
        <w:t xml:space="preserve">Challenges and Future Directions</w:t>
      </w:r>
    </w:p>
    <w:p>
      <w:pPr>
        <w:pStyle w:val="FirstParagraph"/>
      </w:pPr>
      <w:r>
        <w:t xml:space="preserve">Despite their contributions,</w:t>
      </w:r>
      <w:r>
        <w:t xml:space="preserve"> </w:t>
      </w:r>
      <w:r>
        <w:rPr>
          <w:bCs/>
          <w:b/>
        </w:rPr>
        <w:t xml:space="preserve">Architects</w:t>
      </w:r>
      <w:r>
        <w:t xml:space="preserve"> </w:t>
      </w:r>
      <w:r>
        <w:t xml:space="preserve">in</w:t>
      </w:r>
      <w:r>
        <w:t xml:space="preserve"> </w:t>
      </w:r>
      <w:r>
        <w:rPr>
          <w:bCs/>
          <w:b/>
        </w:rPr>
        <w:t xml:space="preserve">Pakistan Islamabad</w:t>
      </w:r>
      <w:r>
        <w:t xml:space="preserve"> </w:t>
      </w:r>
      <w:r>
        <w:t xml:space="preserve">face persistent challenges. These include inadequate funding for public projects, bureaucratic inefficiencies, and the need for greater collaboration between professionals and policymakers. Furthermore, climate change poses a threat to both existing infrastructure and future developments.</w:t>
      </w:r>
    </w:p>
    <w:p>
      <w:pPr>
        <w:pStyle w:val="BodyText"/>
      </w:pPr>
      <w:r>
        <w:t xml:space="preserve">Futuristic trends suggest that architects will increasingly rely on artificial intelligence (AI) tools for design optimization and building simulations. However, as noted by Siddiqui (2023), the integration of such technologies requires investment in education and infrastructure.</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Architects</w:t>
      </w:r>
      <w:r>
        <w:t xml:space="preserve"> </w:t>
      </w:r>
      <w:r>
        <w:t xml:space="preserve">in</w:t>
      </w:r>
      <w:r>
        <w:t xml:space="preserve"> </w:t>
      </w:r>
      <w:r>
        <w:rPr>
          <w:bCs/>
          <w:b/>
        </w:rPr>
        <w:t xml:space="preserve">Pakistan Islamabad</w:t>
      </w:r>
      <w:r>
        <w:t xml:space="preserve"> </w:t>
      </w:r>
      <w:r>
        <w:t xml:space="preserve">is multifaceted, encompassing historical preservation, sustainable development, and socio-cultural responsiveness. As the city continues to evolve, architects must remain adaptable, innovative, and committed to addressing the unique challenges of urban growth. Future research should focus on expanding interdisciplinary collaboration between architects, technologists, and policymakers to ensure Islamabad’s built environment remains both functional and forward-thinking.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Architect in Pakistan Islamabad</dc:title>
  <dc:creator/>
  <dc:language>en</dc:language>
  <cp:keywords/>
  <dcterms:created xsi:type="dcterms:W3CDTF">2026-07-23T23:12:33Z</dcterms:created>
  <dcterms:modified xsi:type="dcterms:W3CDTF">2026-07-23T23:12:33Z</dcterms:modified>
</cp:coreProperties>
</file>

<file path=docProps/custom.xml><?xml version="1.0" encoding="utf-8"?>
<Properties xmlns="http://schemas.openxmlformats.org/officeDocument/2006/custom-properties" xmlns:vt="http://schemas.openxmlformats.org/officeDocument/2006/docPropsVTypes"/>
</file>