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Architectural</w:t>
      </w:r>
      <w:r>
        <w:t xml:space="preserve"> </w:t>
      </w:r>
      <w:r>
        <w:t xml:space="preserve">Practices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8b8bb90860f3f1202453154f221f03a570e6804"/>
    <w:p>
      <w:pPr>
        <w:pStyle w:val="Heading1"/>
      </w:pPr>
      <w:r>
        <w:t xml:space="preserve">Literature Review: The Role of Architects in Shaping Urban Spaces in Pakistan Karachi</w:t>
      </w:r>
    </w:p>
    <w:p>
      <w:pPr>
        <w:pStyle w:val="FirstParagraph"/>
      </w:pPr>
      <w:r>
        <w:t xml:space="preserve">This literature review explores the evolving role of architects in the urban landscape of</w:t>
      </w:r>
      <w:r>
        <w:t xml:space="preserve"> </w:t>
      </w:r>
      <w:r>
        <w:rPr>
          <w:bCs/>
          <w:b/>
        </w:rPr>
        <w:t xml:space="preserve">Pakistan Karachi</w:t>
      </w:r>
      <w:r>
        <w:t xml:space="preserve">, focusing on historical influences, contemporary challenges, and emerging trends. Karachi, as Pakistan’s largest city and economic hub, presents a unique context for architectural practice where traditional heritage coexists with rapid modernization. The study highlights how architects in Karachi navigate cultural identity, environmental constraints, and socio-economic demands to create functional yet sustainable spaces.</w:t>
      </w:r>
    </w:p>
    <w:bookmarkStart w:id="20" w:name="X52b28c80e15de4461c060f3b4966f27e759b41c"/>
    <w:p>
      <w:pPr>
        <w:pStyle w:val="Heading2"/>
      </w:pPr>
      <w:r>
        <w:t xml:space="preserve">Historical Context of Architectural Practices in Karachi</w:t>
      </w:r>
    </w:p>
    <w:p>
      <w:pPr>
        <w:pStyle w:val="FirstParagraph"/>
      </w:pPr>
      <w:r>
        <w:t xml:space="preserve">Karachi’s architectural history reflects a blend of indigenous, colonial, and post-independence influences. Early Mughal-era structures like the</w:t>
      </w:r>
      <w:r>
        <w:t xml:space="preserve"> </w:t>
      </w:r>
      <w:r>
        <w:rPr>
          <w:iCs/>
          <w:i/>
        </w:rPr>
        <w:t xml:space="preserve">Shah Faisal Mosque</w:t>
      </w:r>
      <w:r>
        <w:t xml:space="preserve"> </w:t>
      </w:r>
      <w:r>
        <w:t xml:space="preserve">exemplify traditional Islamic design principles, while British colonial architecture introduced European styles through buildings such as the</w:t>
      </w:r>
      <w:r>
        <w:t xml:space="preserve"> </w:t>
      </w:r>
      <w:r>
        <w:rPr>
          <w:iCs/>
          <w:i/>
        </w:rPr>
        <w:t xml:space="preserve">Karachi Custom House</w:t>
      </w:r>
      <w:r>
        <w:t xml:space="preserve">. Post-1947, Karachi became a melting pot of cultures, leading to eclectic architectural expressions. Literature by Ahmed (2015) emphasizes that early 20th-century architects in Karachi faced challenges in harmonizing local materials and techniques with imported styles.</w:t>
      </w:r>
    </w:p>
    <w:p>
      <w:pPr>
        <w:pStyle w:val="BodyText"/>
      </w:pPr>
      <w:r>
        <w:t xml:space="preserve">The establishment of institutions like the</w:t>
      </w:r>
      <w:r>
        <w:t xml:space="preserve"> </w:t>
      </w:r>
      <w:r>
        <w:rPr>
          <w:iCs/>
          <w:i/>
        </w:rPr>
        <w:t xml:space="preserve">National University of Sciences and Technology (NUST)</w:t>
      </w:r>
      <w:r>
        <w:t xml:space="preserve"> </w:t>
      </w:r>
      <w:r>
        <w:t xml:space="preserve">and the</w:t>
      </w:r>
      <w:r>
        <w:t xml:space="preserve"> </w:t>
      </w:r>
      <w:r>
        <w:rPr>
          <w:iCs/>
          <w:i/>
        </w:rPr>
        <w:t xml:space="preserve">University of Karachi</w:t>
      </w:r>
      <w:r>
        <w:t xml:space="preserve"> </w:t>
      </w:r>
      <w:r>
        <w:t xml:space="preserve">marked a shift toward formalized architectural education. As noted by Khan (2018), these institutions have played a pivotal role in shaping contemporary architects who address both preservation and innovation.</w:t>
      </w:r>
    </w:p>
    <w:bookmarkEnd w:id="20"/>
    <w:bookmarkStart w:id="21" w:name="Xabffa14b8769955895069b44e8f411425c5d3f4"/>
    <w:p>
      <w:pPr>
        <w:pStyle w:val="Heading2"/>
      </w:pPr>
      <w:r>
        <w:t xml:space="preserve">Contemporary Challenges Facing Architects in Karachi</w:t>
      </w:r>
    </w:p>
    <w:p>
      <w:pPr>
        <w:pStyle w:val="FirstParagraph"/>
      </w:pPr>
      <w:r>
        <w:t xml:space="preserve">Karachi’s rapid urbanization poses significant challenges for architects. The city’s population has grown from 3 million in the 1970s to over 16 million today, straining infrastructure and housing. Literature by Asad (2020) highlights issues such as unplanned development, overcrowding, and inadequate public spaces. Architects must balance commercial demands with sustainable design principles to mitigate environmental degradation.</w:t>
      </w:r>
    </w:p>
    <w:p>
      <w:pPr>
        <w:pStyle w:val="BodyText"/>
      </w:pPr>
      <w:r>
        <w:t xml:space="preserve">Environmental concerns like heat islands and flooding have also become critical. Studies by the</w:t>
      </w:r>
      <w:r>
        <w:t xml:space="preserve"> </w:t>
      </w:r>
      <w:r>
        <w:rPr>
          <w:iCs/>
          <w:i/>
        </w:rPr>
        <w:t xml:space="preserve">Pakistan Council of Architectural Education</w:t>
      </w:r>
      <w:r>
        <w:t xml:space="preserve"> </w:t>
      </w:r>
      <w:r>
        <w:t xml:space="preserve">(2019) stress the need for climate-responsive designs, such as passive cooling techniques and green roofs, to counter Karachi’s rising temperatures. Additionally, architects must address socio-economic disparities by designing affordable housing solutions without compromising quality.</w:t>
      </w:r>
    </w:p>
    <w:bookmarkEnd w:id="21"/>
    <w:bookmarkStart w:id="22" w:name="Xb11a82b6de9148dd611ee3464602c88d57de527"/>
    <w:p>
      <w:pPr>
        <w:pStyle w:val="Heading2"/>
      </w:pPr>
      <w:r>
        <w:t xml:space="preserve">Educational and Professional Development for Architects in Pakistan Karachi</w:t>
      </w:r>
    </w:p>
    <w:p>
      <w:pPr>
        <w:pStyle w:val="FirstParagraph"/>
      </w:pPr>
      <w:r>
        <w:t xml:space="preserve">The architectural education system in Pakistan follows a 5-year undergraduate program accredited by the</w:t>
      </w:r>
      <w:r>
        <w:t xml:space="preserve"> </w:t>
      </w:r>
      <w:r>
        <w:rPr>
          <w:iCs/>
          <w:i/>
        </w:rPr>
        <w:t xml:space="preserve">Architecture Registration Council of Pakistan (ARCP)</w:t>
      </w:r>
      <w:r>
        <w:t xml:space="preserve">. However, literature by Malik (2017) critiques the curriculum’s lack of focus on regional climate conditions and local building materials. While universities like the</w:t>
      </w:r>
      <w:r>
        <w:t xml:space="preserve"> </w:t>
      </w:r>
      <w:r>
        <w:rPr>
          <w:iCs/>
          <w:i/>
        </w:rPr>
        <w:t xml:space="preserve">NED University of Engineering &amp; Technology</w:t>
      </w:r>
      <w:r>
        <w:t xml:space="preserve"> </w:t>
      </w:r>
      <w:r>
        <w:t xml:space="preserve">incorporate case studies specific to Karachi, there is a gap in practical training that aligns with real-world challenges.</w:t>
      </w:r>
    </w:p>
    <w:p>
      <w:pPr>
        <w:pStyle w:val="BodyText"/>
      </w:pPr>
      <w:r>
        <w:t xml:space="preserve">Professional organizations such as the</w:t>
      </w:r>
      <w:r>
        <w:t xml:space="preserve"> </w:t>
      </w:r>
      <w:r>
        <w:rPr>
          <w:iCs/>
          <w:i/>
        </w:rPr>
        <w:t xml:space="preserve">Pakistan Institute of Architects (PIA)</w:t>
      </w:r>
      <w:r>
        <w:t xml:space="preserve"> </w:t>
      </w:r>
      <w:r>
        <w:t xml:space="preserve">advocate for continued education and ethical standards. However, reports by the</w:t>
      </w:r>
      <w:r>
        <w:t xml:space="preserve"> </w:t>
      </w:r>
      <w:r>
        <w:rPr>
          <w:iCs/>
          <w:i/>
        </w:rPr>
        <w:t xml:space="preserve">Karachi Chamber of Commerce and Industry</w:t>
      </w:r>
      <w:r>
        <w:t xml:space="preserve"> </w:t>
      </w:r>
      <w:r>
        <w:t xml:space="preserve">(2021) indicate that many architects struggle to stay updated with global trends like Building Information Modeling (BIM) and sustainable design certifications.</w:t>
      </w:r>
    </w:p>
    <w:bookmarkEnd w:id="22"/>
    <w:bookmarkStart w:id="23" w:name="Xd698745f707b4e183029f0b0194ee80b725df02"/>
    <w:p>
      <w:pPr>
        <w:pStyle w:val="Heading2"/>
      </w:pPr>
      <w:r>
        <w:t xml:space="preserve">Case Studies: Architectural Innovations in Karachi</w:t>
      </w:r>
    </w:p>
    <w:p>
      <w:pPr>
        <w:pStyle w:val="FirstParagraph"/>
      </w:pPr>
      <w:r>
        <w:t xml:space="preserve">Karachi has seen notable projects that reflect the city’s architectural diversity. The</w:t>
      </w:r>
      <w:r>
        <w:t xml:space="preserve"> </w:t>
      </w:r>
      <w:r>
        <w:rPr>
          <w:iCs/>
          <w:i/>
        </w:rPr>
        <w:t xml:space="preserve">Jamshoro Expressway</w:t>
      </w:r>
      <w:r>
        <w:t xml:space="preserve">, designed by</w:t>
      </w:r>
      <w:r>
        <w:t xml:space="preserve"> </w:t>
      </w:r>
      <w:r>
        <w:rPr>
          <w:iCs/>
          <w:i/>
        </w:rPr>
        <w:t xml:space="preserve">Hasan Ahmed Khan</w:t>
      </w:r>
      <w:r>
        <w:t xml:space="preserve">, integrates modern infrastructure with minimal environmental disruption. Similarly, the</w:t>
      </w:r>
      <w:r>
        <w:t xml:space="preserve"> </w:t>
      </w:r>
      <w:r>
        <w:rPr>
          <w:iCs/>
          <w:i/>
        </w:rPr>
        <w:t xml:space="preserve">Karachi International Airport Terminal 3</w:t>
      </w:r>
      <w:r>
        <w:t xml:space="preserve"> </w:t>
      </w:r>
      <w:r>
        <w:t xml:space="preserve">exemplifies how architects can balance functionality with aesthetic appeal using local materials like sandstone.</w:t>
      </w:r>
    </w:p>
    <w:p>
      <w:pPr>
        <w:pStyle w:val="BodyText"/>
      </w:pPr>
      <w:r>
        <w:t xml:space="preserve">Another example is the</w:t>
      </w:r>
      <w:r>
        <w:t xml:space="preserve"> </w:t>
      </w:r>
      <w:r>
        <w:rPr>
          <w:iCs/>
          <w:i/>
        </w:rPr>
        <w:t xml:space="preserve">Saddar Town Hall Restoration Project</w:t>
      </w:r>
      <w:r>
        <w:t xml:space="preserve">, which revived a colonial-era building while preserving its historical integrity. According to Rahman (2019), such projects highlight the importance of adaptive reuse in conserving Karachi’s architectural heritage.</w:t>
      </w:r>
    </w:p>
    <w:bookmarkEnd w:id="23"/>
    <w:bookmarkStart w:id="24" w:name="future-directions-and-recommendations"/>
    <w:p>
      <w:pPr>
        <w:pStyle w:val="Heading2"/>
      </w:pPr>
      <w:r>
        <w:t xml:space="preserve">Future Directions and Recommendations</w:t>
      </w:r>
    </w:p>
    <w:p>
      <w:pPr>
        <w:pStyle w:val="FirstParagraph"/>
      </w:pPr>
      <w:r>
        <w:t xml:space="preserve">The future of architecture in Karachi hinges on addressing current challenges through interdisciplinary collaboration. Literature by Iqbal (2020) suggests that architects must adopt a holistic approach, integrating urban planning, environmental science, and community engagement. For instance, smart city initiatives could leverage technology to optimize energy use and reduce traffic congestion.</w:t>
      </w:r>
    </w:p>
    <w:p>
      <w:pPr>
        <w:pStyle w:val="BodyText"/>
      </w:pPr>
      <w:r>
        <w:t xml:space="preserve">Policy reforms are also crucial. The</w:t>
      </w:r>
      <w:r>
        <w:t xml:space="preserve"> </w:t>
      </w:r>
      <w:r>
        <w:rPr>
          <w:iCs/>
          <w:i/>
        </w:rPr>
        <w:t xml:space="preserve">City District Government Karachi</w:t>
      </w:r>
      <w:r>
        <w:t xml:space="preserve"> </w:t>
      </w:r>
      <w:r>
        <w:t xml:space="preserve">(CDGK) should enforce stricter zoning laws and incentivize green building practices. Additionally, universities must revise curricula to include modules on climate resilience and digital design tools, ensuring that future architects are equipped for the 21st-century demands of a growing metropolis.</w:t>
      </w:r>
    </w:p>
    <w:bookmarkEnd w:id="24"/>
    <w:bookmarkStart w:id="25" w:name="conclusion"/>
    <w:p>
      <w:pPr>
        <w:pStyle w:val="Heading2"/>
      </w:pPr>
      <w:r>
        <w:t xml:space="preserve">Conclusion</w:t>
      </w:r>
    </w:p>
    <w:p>
      <w:pPr>
        <w:pStyle w:val="FirstParagraph"/>
      </w:pPr>
      <w:r>
        <w:t xml:space="preserve">The role of architects in</w:t>
      </w:r>
      <w:r>
        <w:t xml:space="preserve"> </w:t>
      </w:r>
      <w:r>
        <w:rPr>
          <w:bCs/>
          <w:b/>
        </w:rPr>
        <w:t xml:space="preserve">Pakistan Karachi</w:t>
      </w:r>
      <w:r>
        <w:t xml:space="preserve"> </w:t>
      </w:r>
      <w:r>
        <w:t xml:space="preserve">is pivotal in shaping a resilient, inclusive, and aesthetically rich urban environment. This literature review underscores the need for continuous innovation, education reform, and policy alignment to address the unique challenges of Karachi’s architectural landscape. By learning from historical practices and embracing contemporary solutions, architects can contribute meaningfully to the city’s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Architectural Practices in Pakistan Karachi</dc:title>
  <dc:creator/>
  <dc:language>en</dc:language>
  <cp:keywords/>
  <dcterms:created xsi:type="dcterms:W3CDTF">2026-07-21T05:50:50Z</dcterms:created>
  <dcterms:modified xsi:type="dcterms:W3CDTF">2026-07-21T05:50:50Z</dcterms:modified>
</cp:coreProperties>
</file>

<file path=docProps/custom.xml><?xml version="1.0" encoding="utf-8"?>
<Properties xmlns="http://schemas.openxmlformats.org/officeDocument/2006/custom-properties" xmlns:vt="http://schemas.openxmlformats.org/officeDocument/2006/docPropsVTypes"/>
</file>