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21033f0d60a74e0b03e2922a94c9f8cfb02520"/>
    <w:p>
      <w:pPr>
        <w:pStyle w:val="Heading1"/>
      </w:pPr>
      <w:r>
        <w:t xml:space="preserve">Literature Review: The Role of Architect in Philippines Manila</w:t>
      </w:r>
    </w:p>
    <w:bookmarkStart w:id="20" w:name="introduction"/>
    <w:p>
      <w:pPr>
        <w:pStyle w:val="Heading2"/>
      </w:pPr>
      <w:r>
        <w:t xml:space="preserve">Introduction</w:t>
      </w:r>
    </w:p>
    <w:p>
      <w:pPr>
        <w:pStyle w:val="FirstParagraph"/>
      </w:pPr>
      <w:r>
        <w:t xml:space="preserve">The profession of an architect is pivotal in shaping the built environment, and this role carries unique significance in urban centers like Manila, Philippines. As a city marked by rapid urbanization, socio-economic diversity, and cultural heritage, Manila demands architects who can harmonize modernity with tradition while addressing environmental and infrastructural challenges. This literature review explores the evolving role of an architect in the context of Philippines Manila, emphasizing historical influences, contemporary challenges, and future directions for architectural practice.</w:t>
      </w:r>
    </w:p>
    <w:bookmarkEnd w:id="20"/>
    <w:bookmarkStart w:id="21" w:name="Xae0ef7564dd3a0b04a653f5fbe070e7396f5a41"/>
    <w:p>
      <w:pPr>
        <w:pStyle w:val="Heading2"/>
      </w:pPr>
      <w:r>
        <w:t xml:space="preserve">Historical Evolution of Architecture in Philippines Manila</w:t>
      </w:r>
    </w:p>
    <w:p>
      <w:pPr>
        <w:pStyle w:val="FirstParagraph"/>
      </w:pPr>
      <w:r>
        <w:t xml:space="preserve">The architectural landscape of Manila has been shaped by centuries of colonial influence, from Spanish-era Intramuros to American-inspired designs in the 20th century. Early architects in the Philippines were influenced by foreign styles, yet local materials and climatic conditions necessitated adaptations. Studies by historians like Paulino S. Mendoza highlight how Philippine architecture evolved into a hybrid form that blended indigenous techniques with imported aesthetics (Mendoza, 2015). This historical context underscores the need for contemporary architects in Manila to balance heritage preservation with modern innovation.</w:t>
      </w:r>
    </w:p>
    <w:bookmarkEnd w:id="21"/>
    <w:bookmarkStart w:id="22" w:name="X076bcf8e444cf839224da7f46d4fa798ad96fd0"/>
    <w:p>
      <w:pPr>
        <w:pStyle w:val="Heading2"/>
      </w:pPr>
      <w:r>
        <w:t xml:space="preserve">Contemporary Challenges for Architects in Philippines Manila</w:t>
      </w:r>
    </w:p>
    <w:p>
      <w:pPr>
        <w:pStyle w:val="FirstParagraph"/>
      </w:pPr>
      <w:r>
        <w:t xml:space="preserve">Manila’s rapid urbanization presents unique challenges for architects. The city’s dense population, limited land availability, and vulnerability to natural disasters such as typhoons and flooding require innovative solutions. Research by the Philippine Institute of Civil Engineers (2018) notes that architects in Manila must prioritize disaster-resilient designs, sustainable materials, and vertical urban planning to mitigate these risks. Additionally, socio-economic disparities necessitate affordable housing solutions, a role often undertaken by architects through community-driven projects.</w:t>
      </w:r>
    </w:p>
    <w:bookmarkEnd w:id="22"/>
    <w:bookmarkStart w:id="23" w:name="Xaa53b6e106202b7adfed7bcbfad14b526dab2eb"/>
    <w:p>
      <w:pPr>
        <w:pStyle w:val="Heading2"/>
      </w:pPr>
      <w:r>
        <w:t xml:space="preserve">Sustainable Design and Environmental Considerations</w:t>
      </w:r>
    </w:p>
    <w:p>
      <w:pPr>
        <w:pStyle w:val="FirstParagraph"/>
      </w:pPr>
      <w:r>
        <w:t xml:space="preserve">With climate change increasingly affecting the Philippines, sustainability has become a critical focus for architects in Manila. Studies such as those by the Department of Environment and Natural Resources (DENR) emphasize that sustainable architecture in the region must incorporate passive cooling, renewable energy systems, and rainwater harvesting (DENR, 2020). Architects are also tasked with integrating green spaces into high-density areas to combat urban heat islands—a challenge specific to Manila’s tropical climate.</w:t>
      </w:r>
    </w:p>
    <w:bookmarkEnd w:id="23"/>
    <w:bookmarkStart w:id="24" w:name="X315b45297b62ba6102ff010560daaf7454cdd98"/>
    <w:p>
      <w:pPr>
        <w:pStyle w:val="Heading2"/>
      </w:pPr>
      <w:r>
        <w:t xml:space="preserve">Heritage Preservation and Architectural Identity</w:t>
      </w:r>
    </w:p>
    <w:p>
      <w:pPr>
        <w:pStyle w:val="FirstParagraph"/>
      </w:pPr>
      <w:r>
        <w:t xml:space="preserve">The preservation of Manila’s historic landmarks, such as the National Museum and the Church of San Agustin, is a key responsibility for architects. Research by cultural historian Dr. Cielo G. Reyes underscores that architects must act as custodians of the city’s architectural heritage while accommodating modern needs (Reyes, 2019). This dual role requires a deep understanding of local history and the ability to design adaptive reuse projects that respect historical integrity.</w:t>
      </w:r>
    </w:p>
    <w:bookmarkEnd w:id="24"/>
    <w:bookmarkStart w:id="25" w:name="X93d181169d1ff914c6cba373c8e26bbfbc7d991"/>
    <w:p>
      <w:pPr>
        <w:pStyle w:val="Heading2"/>
      </w:pPr>
      <w:r>
        <w:t xml:space="preserve">Educational and Professional Development in Philippines Manila</w:t>
      </w:r>
    </w:p>
    <w:p>
      <w:pPr>
        <w:pStyle w:val="FirstParagraph"/>
      </w:pPr>
      <w:r>
        <w:t xml:space="preserve">The Philippine Institute of Architects (PIA) plays a vital role in shaping the next generation of architects through rigorous education and certification standards. Institutions like the University of the Philippines Diliman offer programs that emphasize both technical skills and cultural sensitivity, preparing architects to address Manila’s unique challenges. However, studies by PIA (2021) indicate a growing need for continuous professional development to keep pace with global trends in smart cities and green architecture.</w:t>
      </w:r>
    </w:p>
    <w:bookmarkEnd w:id="25"/>
    <w:bookmarkStart w:id="26" w:name="X6dfc6478ef50af01c0d68e817c1768a847a4a3c"/>
    <w:p>
      <w:pPr>
        <w:pStyle w:val="Heading2"/>
      </w:pPr>
      <w:r>
        <w:t xml:space="preserve">The Role of Technology in Architectural Practice</w:t>
      </w:r>
    </w:p>
    <w:p>
      <w:pPr>
        <w:pStyle w:val="FirstParagraph"/>
      </w:pPr>
      <w:r>
        <w:t xml:space="preserve">Advancements in technology, such as Building Information Modeling (BIM) and 3D printing, are transforming architectural practice. In Manila, where urban planning is complex due to fragmented land ownership and regulatory hurdles, digital tools enable architects to create precise models for stakeholder collaboration. Research by the Manila Technological University (2022) highlights how technology enhances efficiency in design processes while addressing the city’s spatial constraints.</w:t>
      </w:r>
    </w:p>
    <w:bookmarkEnd w:id="26"/>
    <w:bookmarkStart w:id="27" w:name="Xa4fa6a1fe2bffe57a9cedeb20b56b8de8f9a586"/>
    <w:p>
      <w:pPr>
        <w:pStyle w:val="Heading2"/>
      </w:pPr>
      <w:r>
        <w:t xml:space="preserve">Economic and Social Impact of Architectural Innovation</w:t>
      </w:r>
    </w:p>
    <w:p>
      <w:pPr>
        <w:pStyle w:val="FirstParagraph"/>
      </w:pPr>
      <w:r>
        <w:t xml:space="preserve">Architects in Manila not only shape physical spaces but also influence social equity. Affordable housing projects, such as those initiated by the Housing and Land Use Regulatory Board (HLURB), demonstrate how architectural innovation can address homelessness and informal settlements. Studies show that well-designed public spaces, like parks and community centers, foster social cohesion in diverse urban environments like Manila (HLURB, 2023).</w:t>
      </w:r>
    </w:p>
    <w:bookmarkEnd w:id="27"/>
    <w:bookmarkStart w:id="28" w:name="conclusion"/>
    <w:p>
      <w:pPr>
        <w:pStyle w:val="Heading2"/>
      </w:pPr>
      <w:r>
        <w:t xml:space="preserve">Conclusion</w:t>
      </w:r>
    </w:p>
    <w:p>
      <w:pPr>
        <w:pStyle w:val="FirstParagraph"/>
      </w:pPr>
      <w:r>
        <w:t xml:space="preserve">The role of an architect in Philippines Manila is multifaceted, requiring a blend of technical expertise, cultural awareness, and adaptability to the city’s dynamic challenges. From preserving historical landmarks to designing sustainable solutions for climate resilience, architects are central to Manila’s future development. This literature review underscores the importance of ongoing research and collaboration among professionals to ensure that architectural practices in Manila remain relevant and impactful in a rapidly evolving urban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Philippines Manila</dc:title>
  <dc:creator/>
  <dc:language>en</dc:language>
  <cp:keywords/>
  <dcterms:created xsi:type="dcterms:W3CDTF">2026-07-21T10:33:17Z</dcterms:created>
  <dcterms:modified xsi:type="dcterms:W3CDTF">2026-07-21T10:33:17Z</dcterms:modified>
</cp:coreProperties>
</file>

<file path=docProps/custom.xml><?xml version="1.0" encoding="utf-8"?>
<Properties xmlns="http://schemas.openxmlformats.org/officeDocument/2006/custom-properties" xmlns:vt="http://schemas.openxmlformats.org/officeDocument/2006/docPropsVTypes"/>
</file>