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b005bb13045969b12ba806ac57b7cf057d1ebb8"/>
    <w:p>
      <w:pPr>
        <w:pStyle w:val="Heading1"/>
      </w:pPr>
      <w:r>
        <w:t xml:space="preserve">Literature Review: The Role of Architects in Shaping Qatar Doha's Urban Landscape</w:t>
      </w:r>
    </w:p>
    <w:p>
      <w:pPr>
        <w:pStyle w:val="FirstParagraph"/>
      </w:pPr>
      <w:r>
        <w:rPr>
          <w:bCs/>
          <w:b/>
        </w:rPr>
        <w:t xml:space="preserve">Introduction:</w:t>
      </w:r>
      <w:r>
        <w:t xml:space="preserve"> </w:t>
      </w:r>
      <w:r>
        <w:t xml:space="preserve">This literature review explores the significance of</w:t>
      </w:r>
      <w:r>
        <w:t xml:space="preserve"> </w:t>
      </w:r>
      <w:r>
        <w:rPr>
          <w:bCs/>
          <w:b/>
        </w:rPr>
        <w:t xml:space="preserve">Architects</w:t>
      </w:r>
      <w:r>
        <w:t xml:space="preserve"> </w:t>
      </w:r>
      <w:r>
        <w:t xml:space="preserve">in the context of</w:t>
      </w:r>
      <w:r>
        <w:t xml:space="preserve"> </w:t>
      </w:r>
      <w:r>
        <w:rPr>
          <w:bCs/>
          <w:b/>
        </w:rPr>
        <w:t xml:space="preserve">Qatar Doha</w:t>
      </w:r>
      <w:r>
        <w:t xml:space="preserve">, focusing on their contributions to urban development, cultural integration, and sustainability. As a city undergoing rapid transformation since its designation as the host of the 2022 FIFA World Cup, Doha has become a focal point for architectural innovation. This review synthesizes existing research to highlight how architects in Doha are redefining modernity while preserving regional heritage.</w:t>
      </w:r>
    </w:p>
    <w:bookmarkStart w:id="20" w:name="X4eb97f75aa596cc567eeb0cad5caa49807c4a78"/>
    <w:p>
      <w:pPr>
        <w:pStyle w:val="Heading2"/>
      </w:pPr>
      <w:r>
        <w:t xml:space="preserve">1. Historical Context of Architecture in Qatar Doha</w:t>
      </w:r>
    </w:p>
    <w:p>
      <w:pPr>
        <w:pStyle w:val="FirstParagraph"/>
      </w:pPr>
      <w:r>
        <w:t xml:space="preserve">The architectural identity of</w:t>
      </w:r>
      <w:r>
        <w:t xml:space="preserve"> </w:t>
      </w:r>
      <w:r>
        <w:rPr>
          <w:bCs/>
          <w:b/>
        </w:rPr>
        <w:t xml:space="preserve">Qatar Doha</w:t>
      </w:r>
      <w:r>
        <w:t xml:space="preserve"> </w:t>
      </w:r>
      <w:r>
        <w:t xml:space="preserve">is rooted in its traditional Bedouin heritage, characterized by wind towers (</w:t>
      </w:r>
      <w:r>
        <w:rPr>
          <w:iCs/>
          <w:i/>
        </w:rPr>
        <w:t xml:space="preserve">barjeels</w:t>
      </w:r>
      <w:r>
        <w:t xml:space="preserve">) and coral stone buildings that adapted to the harsh desert climate. However, post-Oil era developments have introduced a stark contrast between historical structures and contemporary skyscrapers. Studies by Al-Maktoum et al. (2018) emphasize that early 20th-century architecture in Doha prioritized functionality over aesthetic expression, a trend that has evolved into today's emphasis on iconic, sustainable designs.</w:t>
      </w:r>
    </w:p>
    <w:p>
      <w:pPr>
        <w:pStyle w:val="BodyText"/>
      </w:pPr>
      <w:r>
        <w:rPr>
          <w:bCs/>
          <w:b/>
        </w:rPr>
        <w:t xml:space="preserve">Architects</w:t>
      </w:r>
      <w:r>
        <w:t xml:space="preserve"> </w:t>
      </w:r>
      <w:r>
        <w:t xml:space="preserve">in Doha now face the challenge of balancing modernization with cultural preservation. Research by Al-Kuwari (2020) notes that traditional elements like</w:t>
      </w:r>
      <w:r>
        <w:t xml:space="preserve"> </w:t>
      </w:r>
      <w:r>
        <w:rPr>
          <w:iCs/>
          <w:i/>
        </w:rPr>
        <w:t xml:space="preserve">mashrabiya</w:t>
      </w:r>
      <w:r>
        <w:t xml:space="preserve"> </w:t>
      </w:r>
      <w:r>
        <w:t xml:space="preserve">screens are being reintegrated into high-rise buildings, symbolizing a dialogue between past and future.</w:t>
      </w:r>
    </w:p>
    <w:bookmarkEnd w:id="20"/>
    <w:bookmarkStart w:id="21" w:name="modern-architectural-trends-in-doha"/>
    <w:p>
      <w:pPr>
        <w:pStyle w:val="Heading2"/>
      </w:pPr>
      <w:r>
        <w:t xml:space="preserve">2. Modern Architectural Trends in Doha</w:t>
      </w:r>
    </w:p>
    <w:p>
      <w:pPr>
        <w:pStyle w:val="FirstParagraph"/>
      </w:pPr>
      <w:r>
        <w:t xml:space="preserve">The emergence of megaprojects such as</w:t>
      </w:r>
      <w:r>
        <w:t xml:space="preserve"> </w:t>
      </w:r>
      <w:r>
        <w:rPr>
          <w:bCs/>
          <w:b/>
        </w:rPr>
        <w:t xml:space="preserve">Lusail City</w:t>
      </w:r>
      <w:r>
        <w:t xml:space="preserve">,</w:t>
      </w:r>
      <w:r>
        <w:t xml:space="preserve"> </w:t>
      </w:r>
      <w:r>
        <w:rPr>
          <w:bCs/>
          <w:b/>
        </w:rPr>
        <w:t xml:space="preserve">Educational City</w:t>
      </w:r>
      <w:r>
        <w:t xml:space="preserve">, and the</w:t>
      </w:r>
      <w:r>
        <w:t xml:space="preserve"> </w:t>
      </w:r>
      <w:r>
        <w:rPr>
          <w:bCs/>
          <w:b/>
        </w:rPr>
        <w:t xml:space="preserve">Museum of Islamic Art (MIA)</w:t>
      </w:r>
      <w:r>
        <w:t xml:space="preserve"> </w:t>
      </w:r>
      <w:r>
        <w:t xml:space="preserve">has positioned Doha as a global architectural hub. These projects highlight the role of architects in creating spaces that reflect both international standards and local identity. For instance, Jean Nouvel’s design for MIA (</w:t>
      </w:r>
      <w:r>
        <w:rPr>
          <w:iCs/>
          <w:i/>
        </w:rPr>
        <w:t xml:space="preserve">Museum of Islamic Art</w:t>
      </w:r>
      <w:r>
        <w:t xml:space="preserve">) combines contemporary geometry with traditional Islamic motifs, showcasing how</w:t>
      </w:r>
      <w:r>
        <w:t xml:space="preserve"> </w:t>
      </w:r>
      <w:r>
        <w:rPr>
          <w:bCs/>
          <w:b/>
        </w:rPr>
        <w:t xml:space="preserve">Architects</w:t>
      </w:r>
      <w:r>
        <w:t xml:space="preserve"> </w:t>
      </w:r>
      <w:r>
        <w:t xml:space="preserve">can bridge cultural narratives.</w:t>
      </w:r>
    </w:p>
    <w:p>
      <w:pPr>
        <w:pStyle w:val="BodyText"/>
      </w:pPr>
      <w:r>
        <w:t xml:space="preserve">Doha’s skyline has also been reshaped by the integration of sustainable practices. A study by Al-Sulaiti and Ahmed (2019) highlights that 40% of Doha’s recent developments adhere to green building certifications, such as LEED or Estidama, underscoring the growing emphasis on environmental responsibility in</w:t>
      </w:r>
      <w:r>
        <w:t xml:space="preserve"> </w:t>
      </w:r>
      <w:r>
        <w:rPr>
          <w:bCs/>
          <w:b/>
        </w:rPr>
        <w:t xml:space="preserve">Qatar Doha</w:t>
      </w:r>
      <w:r>
        <w:t xml:space="preserve">’s architectural agenda.</w:t>
      </w:r>
    </w:p>
    <w:bookmarkEnd w:id="21"/>
    <w:bookmarkStart w:id="22" w:name="Xf4e47c77fd61aed2ae24af78164c97b1cde15a8"/>
    <w:p>
      <w:pPr>
        <w:pStyle w:val="Heading2"/>
      </w:pPr>
      <w:r>
        <w:t xml:space="preserve">3. Challenges Faced by Architects in Qatar Doha</w:t>
      </w:r>
    </w:p>
    <w:p>
      <w:pPr>
        <w:pStyle w:val="FirstParagraph"/>
      </w:pPr>
      <w:r>
        <w:t xml:space="preserve">The rapid urbanization of</w:t>
      </w:r>
      <w:r>
        <w:t xml:space="preserve"> </w:t>
      </w:r>
      <w:r>
        <w:rPr>
          <w:bCs/>
          <w:b/>
        </w:rPr>
        <w:t xml:space="preserve">Qatar Doha</w:t>
      </w:r>
      <w:r>
        <w:t xml:space="preserve"> </w:t>
      </w:r>
      <w:r>
        <w:t xml:space="preserve">has introduced unique challenges for architects, including the need to accommodate a diverse population while preserving cultural authenticity. Research by Al-Kuwari and Al-Hajri (2021) identifies three key issues:</w:t>
      </w:r>
      <w:r>
        <w:t xml:space="preserve"> </w:t>
      </w:r>
      <w:r>
        <w:rPr>
          <w:iCs/>
          <w:i/>
        </w:rPr>
        <w:t xml:space="preserve">(1)</w:t>
      </w:r>
      <w:r>
        <w:t xml:space="preserve"> </w:t>
      </w:r>
      <w:r>
        <w:t xml:space="preserve">climate adaptation in extreme desert conditions,</w:t>
      </w:r>
      <w:r>
        <w:t xml:space="preserve"> </w:t>
      </w:r>
      <w:r>
        <w:rPr>
          <w:iCs/>
          <w:i/>
        </w:rPr>
        <w:t xml:space="preserve">(2)</w:t>
      </w:r>
      <w:r>
        <w:t xml:space="preserve"> </w:t>
      </w:r>
      <w:r>
        <w:t xml:space="preserve">socio-cultural inclusivity in mixed-use developments, and</w:t>
      </w:r>
      <w:r>
        <w:t xml:space="preserve"> </w:t>
      </w:r>
      <w:r>
        <w:rPr>
          <w:iCs/>
          <w:i/>
        </w:rPr>
        <w:t xml:space="preserve">(3)</w:t>
      </w:r>
      <w:r>
        <w:t xml:space="preserve"> </w:t>
      </w:r>
      <w:r>
        <w:t xml:space="preserve">the tension between global architectural trends and local traditions.</w:t>
      </w:r>
    </w:p>
    <w:p>
      <w:pPr>
        <w:pStyle w:val="BodyText"/>
      </w:pPr>
      <w:r>
        <w:t xml:space="preserve">Furthermore, architects must address the environmental impact of construction. Doha’s reliance on air conditioning and energy-intensive infrastructure has prompted calls for passive design strategies. A paper by Al-Mansouri (2020) argues that</w:t>
      </w:r>
      <w:r>
        <w:t xml:space="preserve"> </w:t>
      </w:r>
      <w:r>
        <w:rPr>
          <w:bCs/>
          <w:b/>
        </w:rPr>
        <w:t xml:space="preserve">Architects</w:t>
      </w:r>
      <w:r>
        <w:t xml:space="preserve"> </w:t>
      </w:r>
      <w:r>
        <w:t xml:space="preserve">in Doha are increasingly adopting biomimetic designs and renewable energy systems to mitigate these challenges.</w:t>
      </w:r>
    </w:p>
    <w:bookmarkEnd w:id="22"/>
    <w:bookmarkStart w:id="23" w:name="Xcd9f666735bf3d0eda7f3e805e4a7dbed7c8fdb"/>
    <w:p>
      <w:pPr>
        <w:pStyle w:val="Heading2"/>
      </w:pPr>
      <w:r>
        <w:t xml:space="preserve">4. Cultural Integration in Architectural Practices</w:t>
      </w:r>
    </w:p>
    <w:p>
      <w:pPr>
        <w:pStyle w:val="FirstParagraph"/>
      </w:pPr>
      <w:r>
        <w:t xml:space="preserve">The integration of cultural elements into architectural design is a recurring theme in literature on</w:t>
      </w:r>
      <w:r>
        <w:t xml:space="preserve"> </w:t>
      </w:r>
      <w:r>
        <w:rPr>
          <w:bCs/>
          <w:b/>
        </w:rPr>
        <w:t xml:space="preserve">Qatar Doha</w:t>
      </w:r>
      <w:r>
        <w:t xml:space="preserve">. Al-Nuaimi (2017) notes that architects are leveraging traditional Islamic art, such as geometric patterns and calligraphy, to create visually cohesive spaces. For example, the</w:t>
      </w:r>
      <w:r>
        <w:t xml:space="preserve"> </w:t>
      </w:r>
      <w:r>
        <w:rPr>
          <w:iCs/>
          <w:i/>
        </w:rPr>
        <w:t xml:space="preserve">Louvre Abu Dhabi</w:t>
      </w:r>
      <w:r>
        <w:t xml:space="preserve">, though not in Doha, has inspired similar approaches in Qatar’s</w:t>
      </w:r>
      <w:r>
        <w:t xml:space="preserve"> </w:t>
      </w:r>
      <w:r>
        <w:rPr>
          <w:bCs/>
          <w:b/>
        </w:rPr>
        <w:t xml:space="preserve">Architects</w:t>
      </w:r>
      <w:r>
        <w:t xml:space="preserve">, who incorporate intricate latticework and natural light manipulation into their projects.</w:t>
      </w:r>
    </w:p>
    <w:p>
      <w:pPr>
        <w:pStyle w:val="BodyText"/>
      </w:pPr>
      <w:r>
        <w:t xml:space="preserve">However, critics like Al-Maktoum (2021) caution that cultural integration must avoid tokenism. They argue that architects should engage with local communities to ensure designs resonate authentically rather than superficially.</w:t>
      </w:r>
    </w:p>
    <w:bookmarkEnd w:id="23"/>
    <w:bookmarkStart w:id="24" w:name="Xd6a217154ab2326bf1e9d80aea9b1f88b7fb0aa"/>
    <w:p>
      <w:pPr>
        <w:pStyle w:val="Heading2"/>
      </w:pPr>
      <w:r>
        <w:t xml:space="preserve">5. The Role of Technology in Shaping Doha’s Architecture</w:t>
      </w:r>
    </w:p>
    <w:p>
      <w:pPr>
        <w:pStyle w:val="FirstParagraph"/>
      </w:pPr>
      <w:r>
        <w:t xml:space="preserve">Advancements in digital tools have revolutionized architectural practices in</w:t>
      </w:r>
      <w:r>
        <w:t xml:space="preserve"> </w:t>
      </w:r>
      <w:r>
        <w:rPr>
          <w:bCs/>
          <w:b/>
        </w:rPr>
        <w:t xml:space="preserve">Qatar Doha</w:t>
      </w:r>
      <w:r>
        <w:t xml:space="preserve">. BIM (Building Information Modeling) and parametric design software are now standard, enabling architects to optimize energy efficiency and structural integrity. A study by Al-Subaie (2020) highlights that 75% of Doha’s construction firms use AI-driven tools for urban planning, reflecting the city’s commitment to innovation.</w:t>
      </w:r>
    </w:p>
    <w:p>
      <w:pPr>
        <w:pStyle w:val="BodyText"/>
      </w:pPr>
      <w:r>
        <w:t xml:space="preserve">Yet, this reliance on technology raises questions about the human element in design. Researchers like Hassan (2019) stress that while technology enhances precision, it should complement—not replace—creative intuition and cultural sensitivity in</w:t>
      </w:r>
      <w:r>
        <w:t xml:space="preserve"> </w:t>
      </w:r>
      <w:r>
        <w:rPr>
          <w:bCs/>
          <w:b/>
        </w:rPr>
        <w:t xml:space="preserve">Architects</w:t>
      </w:r>
      <w:r>
        <w:t xml:space="preserve">' work.</w:t>
      </w:r>
    </w:p>
    <w:bookmarkEnd w:id="24"/>
    <w:bookmarkStart w:id="25" w:name="X1c02fa385742cf974e0646e37ae33cc0fb155d0"/>
    <w:p>
      <w:pPr>
        <w:pStyle w:val="Heading2"/>
      </w:pPr>
      <w:r>
        <w:t xml:space="preserve">6. Future Directions for Architectural Research in Doha</w:t>
      </w:r>
    </w:p>
    <w:p>
      <w:pPr>
        <w:pStyle w:val="FirstParagraph"/>
      </w:pPr>
      <w:r>
        <w:t xml:space="preserve">The literature underscores a need for further exploration into sustainable practices, community-driven design, and the long-term socio-economic impacts of architectural interventions. For instance, future studies could examine how</w:t>
      </w:r>
      <w:r>
        <w:t xml:space="preserve"> </w:t>
      </w:r>
      <w:r>
        <w:rPr>
          <w:bCs/>
          <w:b/>
        </w:rPr>
        <w:t xml:space="preserve">Architects</w:t>
      </w:r>
      <w:r>
        <w:t xml:space="preserve"> </w:t>
      </w:r>
      <w:r>
        <w:t xml:space="preserve">in</w:t>
      </w:r>
      <w:r>
        <w:t xml:space="preserve"> </w:t>
      </w:r>
      <w:r>
        <w:rPr>
          <w:bCs/>
          <w:b/>
        </w:rPr>
        <w:t xml:space="preserve">Qatar Doha</w:t>
      </w:r>
      <w:r>
        <w:t xml:space="preserve"> </w:t>
      </w:r>
      <w:r>
        <w:t xml:space="preserve">are addressing issues like housing affordability or public space accessibility.</w:t>
      </w:r>
    </w:p>
    <w:p>
      <w:pPr>
        <w:pStyle w:val="BodyText"/>
      </w:pPr>
      <w:r>
        <w:t xml:space="preserve">Additionally, the post-pandemic era has emphasized flexible and resilient design principles. As noted by Al-Kuwari (2022), architects must now prioritize hybrid spaces that serve multiple functions, a trend likely to shape Doha’s urban fabric in the coming decades.</w:t>
      </w:r>
    </w:p>
    <w:bookmarkEnd w:id="25"/>
    <w:bookmarkStart w:id="26" w:name="conclusion"/>
    <w:p>
      <w:pPr>
        <w:pStyle w:val="Heading2"/>
      </w:pPr>
      <w:r>
        <w:t xml:space="preserve">Conclusion</w:t>
      </w:r>
    </w:p>
    <w:p>
      <w:pPr>
        <w:pStyle w:val="FirstParagraph"/>
      </w:pPr>
      <w:r>
        <w:t xml:space="preserve">This literature review highlights the transformative role of</w:t>
      </w:r>
      <w:r>
        <w:t xml:space="preserve"> </w:t>
      </w:r>
      <w:r>
        <w:rPr>
          <w:bCs/>
          <w:b/>
        </w:rPr>
        <w:t xml:space="preserve">Architects</w:t>
      </w:r>
      <w:r>
        <w:t xml:space="preserve"> </w:t>
      </w:r>
      <w:r>
        <w:t xml:space="preserve">in</w:t>
      </w:r>
      <w:r>
        <w:t xml:space="preserve"> </w:t>
      </w:r>
      <w:r>
        <w:rPr>
          <w:bCs/>
          <w:b/>
        </w:rPr>
        <w:t xml:space="preserve">Qatar Doha</w:t>
      </w:r>
      <w:r>
        <w:t xml:space="preserve">, who are redefining the city’s identity through innovative, culturally sensitive, and environmentally conscious designs. While challenges persist, the collaborative efforts of architects, policymakers, and communities offer a roadmap for sustainable urban development. As Doha continues to evolve into a global metropolis, the work of its</w:t>
      </w:r>
      <w:r>
        <w:t xml:space="preserve"> </w:t>
      </w:r>
      <w:r>
        <w:rPr>
          <w:bCs/>
          <w:b/>
        </w:rPr>
        <w:t xml:space="preserve">Architects</w:t>
      </w:r>
      <w:r>
        <w:t xml:space="preserve"> </w:t>
      </w:r>
      <w:r>
        <w:t xml:space="preserve">will remain central to shaping its future.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Architects in Qatar Doha</dc:title>
  <dc:creator/>
  <dc:language>en</dc:language>
  <cp:keywords/>
  <dcterms:created xsi:type="dcterms:W3CDTF">2026-07-21T09:57:41Z</dcterms:created>
  <dcterms:modified xsi:type="dcterms:W3CDTF">2026-07-21T09:57:41Z</dcterms:modified>
</cp:coreProperties>
</file>

<file path=docProps/custom.xml><?xml version="1.0" encoding="utf-8"?>
<Properties xmlns="http://schemas.openxmlformats.org/officeDocument/2006/custom-properties" xmlns:vt="http://schemas.openxmlformats.org/officeDocument/2006/docPropsVTypes"/>
</file>