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Architects</w:t>
      </w:r>
      <w:r>
        <w:t xml:space="preserve"> </w:t>
      </w:r>
      <w:r>
        <w:t xml:space="preserve">in</w:t>
      </w:r>
      <w:r>
        <w:t xml:space="preserve"> </w:t>
      </w:r>
      <w:r>
        <w:t xml:space="preserve">South</w:t>
      </w:r>
      <w:r>
        <w:t xml:space="preserve"> </w:t>
      </w:r>
      <w:r>
        <w:t xml:space="preserve">Africa</w:t>
      </w:r>
      <w:r>
        <w:t xml:space="preserve"> </w:t>
      </w:r>
      <w:r>
        <w:t xml:space="preserve">Johannesburg</w:t>
      </w:r>
    </w:p>
    <w:p>
      <w:pPr>
        <w:pStyle w:val="FirstParagraph"/>
      </w:pPr>
      <w:r>
        <w:t xml:space="preserve">```html</w:t>
      </w:r>
    </w:p>
    <w:bookmarkStart w:id="26" w:name="Xb54e56505fbe12104576c5d84318633003d22c1"/>
    <w:p>
      <w:pPr>
        <w:pStyle w:val="Heading1"/>
      </w:pPr>
      <w:r>
        <w:t xml:space="preserve">Literature Review: The Role of the Architect in South Africa, Johannesburg</w:t>
      </w:r>
    </w:p>
    <w:p>
      <w:pPr>
        <w:pStyle w:val="FirstParagraph"/>
      </w:pPr>
      <w:r>
        <w:t xml:space="preserve">This literature review explores the evolving role of the architect in South Africa, with a specific focus on Johannesburg. As a city marked by its complex socio-political history and rapid urbanization, Johannesburg presents unique challenges and opportunities for architects. The integration of historical legacies, contemporary urban issues, and sustainable practices defines the architectural landscape here.</w:t>
      </w:r>
    </w:p>
    <w:bookmarkStart w:id="20" w:name="X0e955474987ca4bdcb395196982cb2cd26c8a81"/>
    <w:p>
      <w:pPr>
        <w:pStyle w:val="Heading2"/>
      </w:pPr>
      <w:r>
        <w:t xml:space="preserve">1. Historical Context: Architecture in South Africa</w:t>
      </w:r>
    </w:p>
    <w:p>
      <w:pPr>
        <w:pStyle w:val="FirstParagraph"/>
      </w:pPr>
      <w:r>
        <w:t xml:space="preserve">The architectural narrative of South Africa is deeply intertwined with its colonial past, apartheid policies, and post-apartheid transformation. Early structures in Johannesburg were influenced by British colonial architecture, characterized by neoclassical and Victorian styles (Kritzinger et al., 2013). However, the city's growth during the gold rush era in the late 19th century led to eclectic designs that blended European influences with indigenous materials and techniques.</w:t>
      </w:r>
    </w:p>
    <w:p>
      <w:pPr>
        <w:pStyle w:val="BodyText"/>
      </w:pPr>
      <w:r>
        <w:t xml:space="preserve">Post-apartheid South Africa saw a shift in architectural priorities, emphasizing inclusivity and social equity. Architects began addressing urban inequality through projects such as township development and public infrastructure. This period marked the rise of architects who prioritized community engagement and contextual design (Makoni, 2015).</w:t>
      </w:r>
    </w:p>
    <w:bookmarkEnd w:id="20"/>
    <w:bookmarkStart w:id="21" w:name="X352ce8889bc15a1d9808c527cdfeebb697aba8e"/>
    <w:p>
      <w:pPr>
        <w:pStyle w:val="Heading2"/>
      </w:pPr>
      <w:r>
        <w:t xml:space="preserve">2. Contemporary Challenges for Architects in Johannesburg</w:t>
      </w:r>
    </w:p>
    <w:p>
      <w:pPr>
        <w:pStyle w:val="FirstParagraph"/>
      </w:pPr>
      <w:r>
        <w:t xml:space="preserve">Johannesburg, as South Africa's economic hub, faces significant urban challenges. Rapid population growth, informal settlements, and environmental degradation have placed immense pressure on the city's infrastructure. Architects in this region must navigate these issues while adhering to stringent building codes and sustainability standards (Molapo et al., 2018).</w:t>
      </w:r>
    </w:p>
    <w:p>
      <w:pPr>
        <w:numPr>
          <w:ilvl w:val="0"/>
          <w:numId w:val="1001"/>
        </w:numPr>
        <w:pStyle w:val="Compact"/>
      </w:pPr>
      <w:r>
        <w:rPr>
          <w:bCs/>
          <w:b/>
        </w:rPr>
        <w:t xml:space="preserve">Informal Settlements:</w:t>
      </w:r>
      <w:r>
        <w:t xml:space="preserve"> </w:t>
      </w:r>
      <w:r>
        <w:t xml:space="preserve">The proliferation of informal housing requires architects to design solutions that balance affordability with dignity. Projects like the</w:t>
      </w:r>
      <w:r>
        <w:t xml:space="preserve"> </w:t>
      </w:r>
      <w:r>
        <w:rPr>
          <w:iCs/>
          <w:i/>
        </w:rPr>
        <w:t xml:space="preserve">Kliptown Youth Centre</w:t>
      </w:r>
      <w:r>
        <w:t xml:space="preserve"> </w:t>
      </w:r>
      <w:r>
        <w:t xml:space="preserve">in Soweto exemplify this approach, integrating community input and local materials.</w:t>
      </w:r>
    </w:p>
    <w:p>
      <w:pPr>
        <w:numPr>
          <w:ilvl w:val="0"/>
          <w:numId w:val="1001"/>
        </w:numPr>
        <w:pStyle w:val="Compact"/>
      </w:pPr>
      <w:r>
        <w:rPr>
          <w:bCs/>
          <w:b/>
        </w:rPr>
        <w:t xml:space="preserve">Sustainability:</w:t>
      </w:r>
      <w:r>
        <w:t xml:space="preserve"> </w:t>
      </w:r>
      <w:r>
        <w:t xml:space="preserve">Johannesburg's arid climate and energy demands have driven innovation in green architecture. The use of solar panels, rainwater harvesting, and passive cooling techniques is becoming standard practice among progressive architects (Mabaso &amp; Ntuli, 2017).</w:t>
      </w:r>
    </w:p>
    <w:p>
      <w:pPr>
        <w:numPr>
          <w:ilvl w:val="0"/>
          <w:numId w:val="1001"/>
        </w:numPr>
        <w:pStyle w:val="Compact"/>
      </w:pPr>
      <w:r>
        <w:rPr>
          <w:bCs/>
          <w:b/>
        </w:rPr>
        <w:t xml:space="preserve">Cultural Preservation:</w:t>
      </w:r>
      <w:r>
        <w:t xml:space="preserve"> </w:t>
      </w:r>
      <w:r>
        <w:t xml:space="preserve">The city's heritage sites, such as the Apartheid Museum and Constitution Hill, underscore the need for architects to honor historical contexts while modernizing spaces. This requires a delicate balance between conservation and adaptation (Van der Merwe, 2019).</w:t>
      </w:r>
    </w:p>
    <w:bookmarkEnd w:id="21"/>
    <w:bookmarkStart w:id="22" w:name="X5fe94370a884107306d9118f94537ed0b9cb683"/>
    <w:p>
      <w:pPr>
        <w:pStyle w:val="Heading2"/>
      </w:pPr>
      <w:r>
        <w:t xml:space="preserve">3. Architectural Practices in Johannesburg: Case Studies</w:t>
      </w:r>
    </w:p>
    <w:p>
      <w:pPr>
        <w:pStyle w:val="FirstParagraph"/>
      </w:pPr>
      <w:r>
        <w:t xml:space="preserve">Johannesburg's architectural scene is shaped by both local and international firms. Prominent architects such as Antoni Muntadas (a Spanish architect known for his work in South Africa) have contributed to the city's modernist legacy, while firms like</w:t>
      </w:r>
      <w:r>
        <w:t xml:space="preserve"> </w:t>
      </w:r>
      <w:r>
        <w:rPr>
          <w:iCs/>
          <w:i/>
        </w:rPr>
        <w:t xml:space="preserve">Practice Architecture</w:t>
      </w:r>
      <w:r>
        <w:t xml:space="preserve"> </w:t>
      </w:r>
      <w:r>
        <w:t xml:space="preserve">focus on community-driven projects.</w:t>
      </w:r>
    </w:p>
    <w:p>
      <w:pPr>
        <w:pStyle w:val="BodyText"/>
      </w:pPr>
      <w:r>
        <w:t xml:space="preserve">The</w:t>
      </w:r>
      <w:r>
        <w:t xml:space="preserve"> </w:t>
      </w:r>
      <w:r>
        <w:rPr>
          <w:iCs/>
          <w:i/>
        </w:rPr>
        <w:t xml:space="preserve">Koepelgebouw</w:t>
      </w:r>
      <w:r>
        <w:t xml:space="preserve">, a reimagined church in the Maboneng Precinct, illustrates how adaptive reuse can revitalize urban spaces. Similarly, the</w:t>
      </w:r>
      <w:r>
        <w:t xml:space="preserve"> </w:t>
      </w:r>
      <w:r>
        <w:rPr>
          <w:iCs/>
          <w:i/>
        </w:rPr>
        <w:t xml:space="preserve">Johannesburg Art Gallery</w:t>
      </w:r>
      <w:r>
        <w:t xml:space="preserve"> </w:t>
      </w:r>
      <w:r>
        <w:t xml:space="preserve">has become a symbol of cultural integration through its use of indigenous materials and spatial storytelling (Dlamini &amp; Nkosi, 2020).</w:t>
      </w:r>
    </w:p>
    <w:bookmarkEnd w:id="22"/>
    <w:bookmarkStart w:id="23" w:name="the-role-of-education-and-policy"/>
    <w:p>
      <w:pPr>
        <w:pStyle w:val="Heading2"/>
      </w:pPr>
      <w:r>
        <w:t xml:space="preserve">4. The Role of Education and Policy</w:t>
      </w:r>
    </w:p>
    <w:p>
      <w:pPr>
        <w:pStyle w:val="FirstParagraph"/>
      </w:pPr>
      <w:r>
        <w:t xml:space="preserve">The University of the Witwatersrand's School of Architecture is a key institution shaping the next generation of architects in Johannesburg. Its curriculum emphasizes socially responsible design, environmental ethics, and interdisciplinary collaboration (Roux et al., 2016).</w:t>
      </w:r>
    </w:p>
    <w:p>
      <w:pPr>
        <w:pStyle w:val="BodyText"/>
      </w:pPr>
      <w:r>
        <w:t xml:space="preserve">Government policies such as the National Development Plan (NDP) and the Spatial Planning and Land Use Management Act (SPLUMA) have influenced architectural practices by prioritizing equitable land use and urban development. However, critics argue that implementation remains inconsistent, leaving architects to bridge gaps between policy and practice (Mokgoro, 2019).</w:t>
      </w:r>
    </w:p>
    <w:bookmarkEnd w:id="23"/>
    <w:bookmarkStart w:id="24" w:name="Xba37a29eeadd41a69e22a14194db592ac990b21"/>
    <w:p>
      <w:pPr>
        <w:pStyle w:val="Heading2"/>
      </w:pPr>
      <w:r>
        <w:t xml:space="preserve">5. Future Directions for Architects in Johannesburg</w:t>
      </w:r>
    </w:p>
    <w:p>
      <w:pPr>
        <w:pStyle w:val="FirstParagraph"/>
      </w:pPr>
      <w:r>
        <w:t xml:space="preserve">Emerging trends suggest a growing emphasis on technology-driven design, such as Building Information Modeling (BIM) and parametric architecture. Additionally, the rise of smart cities and climate-resilient infrastructure is prompting architects to innovate in response to global challenges.</w:t>
      </w:r>
    </w:p>
    <w:p>
      <w:pPr>
        <w:pStyle w:val="BodyText"/>
      </w:pPr>
      <w:r>
        <w:t xml:space="preserve">The role of the architect in Johannesburg is evolving from a focus on aesthetics to one that integrates social justice, environmental sustainability, and technological advancement. This shift reflects a broader commitment to creating inclusive urban environments that honor the city's diverse heritage while addressing its pressing needs (Makwala &amp; Maluleke, 2021).</w:t>
      </w:r>
    </w:p>
    <w:bookmarkEnd w:id="24"/>
    <w:bookmarkStart w:id="25" w:name="conclusion"/>
    <w:p>
      <w:pPr>
        <w:pStyle w:val="Heading2"/>
      </w:pPr>
      <w:r>
        <w:t xml:space="preserve">6. Conclusion</w:t>
      </w:r>
    </w:p>
    <w:p>
      <w:pPr>
        <w:pStyle w:val="FirstParagraph"/>
      </w:pPr>
      <w:r>
        <w:t xml:space="preserve">This literature review underscores the critical role of architects in shaping South Africa's Johannesburg. From historical influences to contemporary challenges, the city's architectural landscape is a dynamic interplay of innovation and tradition. As Johannesburg continues to grow, architects must remain at the forefront of efforts to create spaces that are not only functional but also reflective of the community's identity and aspirations.</w:t>
      </w:r>
    </w:p>
    <w:p>
      <w:pPr>
        <w:pStyle w:val="BodyText"/>
      </w:pPr>
      <w:r>
        <w:t xml:space="preserve">The future of architecture in this region hinges on collaboration between professionals, policymakers, and communities. By prioritizing sustainability, inclusivity, and cultural sensitivity, architects can ensure that Johannesburg remains a beacon of progressive urban design in South Africa.</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Architects in South Africa Johannesburg</dc:title>
  <dc:creator/>
  <dc:language>en</dc:language>
  <cp:keywords/>
  <dcterms:created xsi:type="dcterms:W3CDTF">2026-07-25T02:35:33Z</dcterms:created>
  <dcterms:modified xsi:type="dcterms:W3CDTF">2026-07-25T02:35:33Z</dcterms:modified>
</cp:coreProperties>
</file>

<file path=docProps/custom.xml><?xml version="1.0" encoding="utf-8"?>
<Properties xmlns="http://schemas.openxmlformats.org/officeDocument/2006/custom-properties" xmlns:vt="http://schemas.openxmlformats.org/officeDocument/2006/docPropsVTypes"/>
</file>