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Architect</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7" w:name="X44a72788a8d4364cd9df8e640f833b275e45ee5"/>
    <w:p>
      <w:pPr>
        <w:pStyle w:val="Heading1"/>
      </w:pPr>
      <w:r>
        <w:t xml:space="preserve">Literature Review: The Role and Evolution of the Architect in Spain, Barcelona</w:t>
      </w:r>
    </w:p>
    <w:p>
      <w:pPr>
        <w:pStyle w:val="FirstParagraph"/>
      </w:pPr>
      <w:r>
        <w:rPr>
          <w:bCs/>
          <w:b/>
        </w:rPr>
        <w:t xml:space="preserve">Introduction</w:t>
      </w:r>
    </w:p>
    <w:p>
      <w:pPr>
        <w:pStyle w:val="BodyText"/>
      </w:pPr>
      <w:r>
        <w:t xml:space="preserve">The profession of an architect has long been central to shaping urban landscapes and cultural identities. In the context of Spain’s vibrant city of Barcelona, this role carries unique historical, cultural, and contemporary significance. This literature review explores the evolution of architecture in Barcelona through the lens of its architects, examining how their work reflects both local traditions and global influences. The focus on "Spain Barcelona" underscores a region where architectural innovation is intertwined with heritage preservation, urban planning challenges, and modern sustainability efforts.</w:t>
      </w:r>
    </w:p>
    <w:bookmarkStart w:id="20" w:name="X223c32e28a421bb93faf2bfd38b7395e40ecb75"/>
    <w:p>
      <w:pPr>
        <w:pStyle w:val="Heading2"/>
      </w:pPr>
      <w:r>
        <w:t xml:space="preserve">Historical Foundations: Catalan Modernism and the Legacy of Gaudí</w:t>
      </w:r>
    </w:p>
    <w:p>
      <w:pPr>
        <w:pStyle w:val="FirstParagraph"/>
      </w:pPr>
      <w:r>
        <w:t xml:space="preserve">The architectural identity of Barcelona is inextricably linked to the late 19th and early 20th centuries, a period marked by the rise of Catalan Modernism. This movement, led by figures such as Antoni Gaudí, redefined architectural aesthetics and functionality. Gaudí’s works—such as</w:t>
      </w:r>
      <w:r>
        <w:t xml:space="preserve"> </w:t>
      </w:r>
      <w:r>
        <w:rPr>
          <w:iCs/>
          <w:i/>
        </w:rPr>
        <w:t xml:space="preserve">Sagrada Família</w:t>
      </w:r>
      <w:r>
        <w:t xml:space="preserve"> </w:t>
      </w:r>
      <w:r>
        <w:t xml:space="preserve">(a basilica still under construction) and Park Güell—exemplify a fusion of nature-inspired forms, structural experimentation, and symbolic depth. His influence is not merely stylistic but also cultural, embedding the concept of the architect as both artist and engineer into Barcelona’s collective memory.</w:t>
      </w:r>
    </w:p>
    <w:p>
      <w:pPr>
        <w:pStyle w:val="BodyText"/>
      </w:pPr>
      <w:r>
        <w:t xml:space="preserve">Scholarly studies emphasize how Gaudí’s approach to architecture in Spain’s Catalonia region challenged conventional norms, prioritizing organic shapes and decorative elements over strict symmetry. This period established Barcelona as a hub for architectural innovation, where the role of an architect extended beyond design to include social and cultural responsibilities.</w:t>
      </w:r>
    </w:p>
    <w:bookmarkEnd w:id="20"/>
    <w:bookmarkStart w:id="21" w:name="Xa61676789d44024afff5c538cb9d06be2c414df"/>
    <w:p>
      <w:pPr>
        <w:pStyle w:val="Heading2"/>
      </w:pPr>
      <w:r>
        <w:t xml:space="preserve">Modern Architectural Practices: Balancing Tradition and Modernity</w:t>
      </w:r>
    </w:p>
    <w:p>
      <w:pPr>
        <w:pStyle w:val="FirstParagraph"/>
      </w:pPr>
      <w:r>
        <w:t xml:space="preserve">In contemporary Spain, architects in Barcelona face the dual challenge of preserving historical legacies while adapting to modern needs. The city’s rapid urbanization, tourism growth, and environmental concerns have shaped new paradigms for architectural practice. Research highlights how architects today navigate these tensions by integrating sustainable design principles into historic neighborhoods like El Born or the Gothic Quarter.</w:t>
      </w:r>
    </w:p>
    <w:p>
      <w:pPr>
        <w:pStyle w:val="BodyText"/>
      </w:pPr>
      <w:r>
        <w:t xml:space="preserve">Studies such as those by Catalan architectural theorists underscore the importance of context-sensitive design in Spain’s urban fabric. For instance, projects like the</w:t>
      </w:r>
      <w:r>
        <w:t xml:space="preserve"> </w:t>
      </w:r>
      <w:r>
        <w:rPr>
          <w:iCs/>
          <w:i/>
        </w:rPr>
        <w:t xml:space="preserve">22@ District</w:t>
      </w:r>
      <w:r>
        <w:t xml:space="preserve"> </w:t>
      </w:r>
      <w:r>
        <w:t xml:space="preserve">in Barcelona—once an industrial area transformed into a tech and innovation hub—demonstrate how architects can reconcile modern infrastructure with ecological stewardship. The role of an architect here is not only to create buildings but also to envision urban ecosystems that serve diverse communities.</w:t>
      </w:r>
    </w:p>
    <w:bookmarkEnd w:id="21"/>
    <w:bookmarkStart w:id="22" w:name="Xb0bbc16a32768d66fd0f8b1878eceb671a5bb68"/>
    <w:p>
      <w:pPr>
        <w:pStyle w:val="Heading2"/>
      </w:pPr>
      <w:r>
        <w:t xml:space="preserve">Challenges and Opportunities in Architectural Practice</w:t>
      </w:r>
    </w:p>
    <w:p>
      <w:pPr>
        <w:pStyle w:val="FirstParagraph"/>
      </w:pPr>
      <w:r>
        <w:t xml:space="preserve">Spain’s Barcelona presents unique challenges for architects, including high land costs, regulatory hurdles, and the preservation of UNESCO World Heritage sites. A 2021 study by the</w:t>
      </w:r>
      <w:r>
        <w:t xml:space="preserve"> </w:t>
      </w:r>
      <w:r>
        <w:rPr>
          <w:iCs/>
          <w:i/>
        </w:rPr>
        <w:t xml:space="preserve">Institut Català d’Arquitectura</w:t>
      </w:r>
      <w:r>
        <w:t xml:space="preserve"> </w:t>
      </w:r>
      <w:r>
        <w:t xml:space="preserve">(ICA) noted that 78% of local architects cite "balancing historical conservation with modern development" as their primary concern. This reflects a broader tension in cities worldwide, where heritage preservation often clashes with the need for affordable housing and climate resilience.</w:t>
      </w:r>
    </w:p>
    <w:p>
      <w:pPr>
        <w:pStyle w:val="BodyText"/>
      </w:pPr>
      <w:r>
        <w:t xml:space="preserve">Additionally, Barcelona’s position as a global tourist destination has intensified debates about architectural ethics. The proliferation of luxury developments and short-term rentals (e.g., Airbnb) has led to calls for stricter zoning laws. Architects in the region are increasingly advocating for policies that prioritize public space, social equity, and long-term urban sustainability.</w:t>
      </w:r>
    </w:p>
    <w:bookmarkEnd w:id="22"/>
    <w:bookmarkStart w:id="23" w:name="Xa365a7ad96215b612caa81d51926bf411a0d9e4"/>
    <w:p>
      <w:pPr>
        <w:pStyle w:val="Heading2"/>
      </w:pPr>
      <w:r>
        <w:t xml:space="preserve">Technological Advancements and Digital Tools</w:t>
      </w:r>
    </w:p>
    <w:p>
      <w:pPr>
        <w:pStyle w:val="FirstParagraph"/>
      </w:pPr>
      <w:r>
        <w:t xml:space="preserve">The integration of digital technologies has transformed architectural practice in Spain’s Barcelona. BIM (Building Information Modeling), 3D printing, and AI-driven design tools are now standard in firms ranging from small studios to international conglomerates. Research by the Universidad Politécnica de Cataluña (UPC) highlights how these advancements enable architects to optimize energy efficiency, reduce material waste, and simulate complex structures with precision.</w:t>
      </w:r>
    </w:p>
    <w:p>
      <w:pPr>
        <w:pStyle w:val="BodyText"/>
      </w:pPr>
      <w:r>
        <w:t xml:space="preserve">For example, projects like the</w:t>
      </w:r>
      <w:r>
        <w:t xml:space="preserve"> </w:t>
      </w:r>
      <w:r>
        <w:rPr>
          <w:iCs/>
          <w:i/>
        </w:rPr>
        <w:t xml:space="preserve">Casa Batlló</w:t>
      </w:r>
      <w:r>
        <w:t xml:space="preserve"> </w:t>
      </w:r>
      <w:r>
        <w:t xml:space="preserve">restoration utilized laser scanning and virtual reality to preserve original features while incorporating modern safety standards. This case illustrates how technology amplifies the architect’s ability to honor the past while embracing innovation—a theme central to Barcelona’s architectural narrative.</w:t>
      </w:r>
    </w:p>
    <w:bookmarkEnd w:id="23"/>
    <w:bookmarkStart w:id="24" w:name="X6559d92a94cb852bb88df8731b07736a85eed6f"/>
    <w:p>
      <w:pPr>
        <w:pStyle w:val="Heading2"/>
      </w:pPr>
      <w:r>
        <w:t xml:space="preserve">Sustainability and Climate Resilience in Architectural Design</w:t>
      </w:r>
    </w:p>
    <w:p>
      <w:pPr>
        <w:pStyle w:val="FirstParagraph"/>
      </w:pPr>
      <w:r>
        <w:t xml:space="preserve">Climate change has placed renewed focus on sustainability, particularly in Mediterranean cities like Barcelona, where rising temperatures and water scarcity are pressing issues. A 2023 report by the European Environment Agency (EEA) identified Spain as one of the EU countries most vulnerable to heatwaves, prompting architects to prioritize passive cooling strategies and green infrastructure.</w:t>
      </w:r>
    </w:p>
    <w:p>
      <w:pPr>
        <w:pStyle w:val="BodyText"/>
      </w:pPr>
      <w:r>
        <w:t xml:space="preserve">Architects in Barcelona are now integrating features such as green roofs, solar panels, and permeable pavements into their designs. The</w:t>
      </w:r>
      <w:r>
        <w:t xml:space="preserve"> </w:t>
      </w:r>
      <w:r>
        <w:rPr>
          <w:iCs/>
          <w:i/>
        </w:rPr>
        <w:t xml:space="preserve">Biosphere Pavilion</w:t>
      </w:r>
      <w:r>
        <w:t xml:space="preserve"> </w:t>
      </w:r>
      <w:r>
        <w:t xml:space="preserve">at the 2017 International Green Roof Congress showcased how local architects can lead global sustainability initiatives by creating models of climate-resilient urban living.</w:t>
      </w:r>
    </w:p>
    <w:bookmarkEnd w:id="24"/>
    <w:bookmarkStart w:id="25" w:name="Xb3c1c8a389adc9c3501e1913911e8cf7740e7e8"/>
    <w:p>
      <w:pPr>
        <w:pStyle w:val="Heading2"/>
      </w:pPr>
      <w:r>
        <w:t xml:space="preserve">Cultural Identity and the Globalization of Architecture</w:t>
      </w:r>
    </w:p>
    <w:p>
      <w:pPr>
        <w:pStyle w:val="FirstParagraph"/>
      </w:pPr>
      <w:r>
        <w:t xml:space="preserve">Barcelona’s architectural scene is also shaped by its status as a global city. While this exposure brings opportunities for collaboration, it risks diluting local identity. Scholars like Joan Bony (Architectural Journal, 2020) argue that architects must resist homogenization by embedding Catalan cultural elements into their work. This includes using traditional materials like terracotta or incorporating symbolic motifs from Gothic or Modernist traditions.</w:t>
      </w:r>
    </w:p>
    <w:p>
      <w:pPr>
        <w:pStyle w:val="BodyText"/>
      </w:pPr>
      <w:r>
        <w:t xml:space="preserve">The role of the architect in Spain’s Barcelona thus becomes one of cultural custodian and innovator. By blending global best practices with regional identity, they ensure that the city’s architecture remains both forward-thinking and rooted in its history.</w:t>
      </w:r>
    </w:p>
    <w:bookmarkEnd w:id="25"/>
    <w:bookmarkStart w:id="26" w:name="conclusion"/>
    <w:p>
      <w:pPr>
        <w:pStyle w:val="Heading2"/>
      </w:pPr>
      <w:r>
        <w:t xml:space="preserve">Conclusion</w:t>
      </w:r>
    </w:p>
    <w:p>
      <w:pPr>
        <w:pStyle w:val="FirstParagraph"/>
      </w:pPr>
      <w:r>
        <w:t xml:space="preserve">This literature review has examined the evolution of architecture in Spain’s Barcelona, highlighting the architect’s critical role in navigating historical legacy, modern challenges, and global trends. From Gaudí’s visionary works to contemporary sustainability efforts, Barcelona continues to be a crucible for architectural experimentation. The city’s unique context demands that architects act as mediators between past and future—a task that requires technical expertise, cultural sensitivity, and ethical foresight. As urbanization accelerates globally, the lessons from Barcelona’s architectural landscape offer valuable insights into creating resilient, inclusive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Architect in Spain, Barcelona</dc:title>
  <dc:creator/>
  <dc:language>en</dc:language>
  <cp:keywords/>
  <dcterms:created xsi:type="dcterms:W3CDTF">2026-07-23T09:44:19Z</dcterms:created>
  <dcterms:modified xsi:type="dcterms:W3CDTF">2026-07-23T09:44:19Z</dcterms:modified>
</cp:coreProperties>
</file>

<file path=docProps/custom.xml><?xml version="1.0" encoding="utf-8"?>
<Properties xmlns="http://schemas.openxmlformats.org/officeDocument/2006/custom-properties" xmlns:vt="http://schemas.openxmlformats.org/officeDocument/2006/docPropsVTypes"/>
</file>