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c478d4bec3c311e2785db81d02264605d3dacbd"/>
    <w:p>
      <w:pPr>
        <w:pStyle w:val="Heading1"/>
      </w:pPr>
      <w:r>
        <w:t xml:space="preserve">Literature Review: The Role of Architect in Sudan Khartoum</w:t>
      </w:r>
    </w:p>
    <w:p>
      <w:pPr>
        <w:pStyle w:val="FirstParagraph"/>
      </w:pPr>
      <w:r>
        <w:t xml:space="preserve">The role of an architect is central to shaping the built environment, and this holds particular significance in rapidly evolving urban centers like Sudan Khartoum. As a hub of political, economic, and cultural activity in East Africa, Khartoum presents unique challenges and opportunities for architects navigating the intersection of tradition, modernity, climate constraints, and socio-economic dynamics. This literature review examines the historical context of architecture in Sudan Khartoum, contemporary challenges faced by architects operating within this region, and emerging trends that are redefining architectural practice in the area.</w:t>
      </w:r>
    </w:p>
    <w:bookmarkStart w:id="20" w:name="Xaf88e72684127e506501251292d039305ba7989"/>
    <w:p>
      <w:pPr>
        <w:pStyle w:val="Heading2"/>
      </w:pPr>
      <w:r>
        <w:t xml:space="preserve">Historical Context of Architecture in Sudan Khartoum</w:t>
      </w:r>
    </w:p>
    <w:p>
      <w:pPr>
        <w:pStyle w:val="FirstParagraph"/>
      </w:pPr>
      <w:r>
        <w:t xml:space="preserve">Sudan Khartoum’s architectural heritage is deeply rooted in its historical evolution, influenced by centuries-old traditions, colonial legacies, and post-independence developments. The city’s design reflects a blend of indigenous Nubian styles, Islamic architectural elements from the Arab world, and European influences introduced during the British colonial period. Early 20th-century structures in Khartoum often featured flat roofs, arched doorways, and courtyards—elements adapted to mitigate the region’s extreme heat.</w:t>
      </w:r>
    </w:p>
    <w:p>
      <w:pPr>
        <w:pStyle w:val="BodyText"/>
      </w:pPr>
      <w:r>
        <w:t xml:space="preserve">Studies by scholars such as Ahmed Elshiekh (2015) highlight how traditional Sudanese architecture prioritized passive cooling techniques, using materials like mud bricks and wood for thermal regulation. These practices remain relevant today, as architects in Khartoum seek to reconcile modern design needs with environmental sustainability.</w:t>
      </w:r>
    </w:p>
    <w:bookmarkEnd w:id="20"/>
    <w:bookmarkStart w:id="21" w:name="X315902fb9b8e2fa1e7334b856d5ef46a226c3ca"/>
    <w:p>
      <w:pPr>
        <w:pStyle w:val="Heading2"/>
      </w:pPr>
      <w:r>
        <w:t xml:space="preserve">Contemporary Challenges Faced by Architects in Sudan Khartoum</w:t>
      </w:r>
    </w:p>
    <w:p>
      <w:pPr>
        <w:pStyle w:val="FirstParagraph"/>
      </w:pPr>
      <w:r>
        <w:t xml:space="preserve">The post-independence era has brought significant urbanization and infrastructural demands to Sudan Khartoum, creating a complex landscape for architects. Key challenges include rapid population growth, limited access to quality building materials, and the need to preserve cultural identity amid globalization.</w:t>
      </w:r>
    </w:p>
    <w:p>
      <w:pPr>
        <w:numPr>
          <w:ilvl w:val="0"/>
          <w:numId w:val="1001"/>
        </w:numPr>
        <w:pStyle w:val="Compact"/>
      </w:pPr>
      <w:r>
        <w:rPr>
          <w:bCs/>
          <w:b/>
        </w:rPr>
        <w:t xml:space="preserve">Urbanization Pressure:</w:t>
      </w:r>
      <w:r>
        <w:t xml:space="preserve"> </w:t>
      </w:r>
      <w:r>
        <w:t xml:space="preserve">According to Al-Mahdi (2018), Khartoum’s population has grown exponentially since the 1960s, leading to overcrowded neighborhoods and inadequate housing. Architects must balance high-density development with livability, often constrained by budgetary limitations.</w:t>
      </w:r>
    </w:p>
    <w:p>
      <w:pPr>
        <w:numPr>
          <w:ilvl w:val="0"/>
          <w:numId w:val="1001"/>
        </w:numPr>
        <w:pStyle w:val="Compact"/>
      </w:pPr>
      <w:r>
        <w:rPr>
          <w:bCs/>
          <w:b/>
        </w:rPr>
        <w:t xml:space="preserve">Climate Constraints:</w:t>
      </w:r>
      <w:r>
        <w:t xml:space="preserve"> </w:t>
      </w:r>
      <w:r>
        <w:t xml:space="preserve">Sudan’s arid climate necessitates designs that minimize heat absorption. However, modern construction trends sometimes prioritize aesthetics over functional adaptations to the environment.</w:t>
      </w:r>
    </w:p>
    <w:p>
      <w:pPr>
        <w:numPr>
          <w:ilvl w:val="0"/>
          <w:numId w:val="1001"/>
        </w:numPr>
        <w:pStyle w:val="Compact"/>
      </w:pPr>
      <w:r>
        <w:rPr>
          <w:bCs/>
          <w:b/>
        </w:rPr>
        <w:t xml:space="preserve">Cultural Preservation:</w:t>
      </w:r>
      <w:r>
        <w:t xml:space="preserve"> </w:t>
      </w:r>
      <w:r>
        <w:t xml:space="preserve">Architects in Khartoum are tasked with integrating traditional motifs into contemporary projects while avoiding cultural homogenization. This requires a nuanced understanding of Sudan’s diverse ethnic and religious communities.</w:t>
      </w:r>
    </w:p>
    <w:bookmarkEnd w:id="21"/>
    <w:bookmarkStart w:id="22" w:name="X4e07530d363b56be3538bedf97fb37d1d583438"/>
    <w:p>
      <w:pPr>
        <w:pStyle w:val="Heading2"/>
      </w:pPr>
      <w:r>
        <w:t xml:space="preserve">The Role of the Architect as a Cultural Custodian</w:t>
      </w:r>
    </w:p>
    <w:p>
      <w:pPr>
        <w:pStyle w:val="FirstParagraph"/>
      </w:pPr>
      <w:r>
        <w:t xml:space="preserve">A 2019 study by El-Sayed et al. emphasizes that architects in Sudan Khartoum must act as custodians of cultural heritage, ensuring that modernization does not erode local identity. For instance, the design of public spaces such as mosques, universities, and government buildings often incorporates traditional Islamic geometry and calligraphy while adhering to global building codes.</w:t>
      </w:r>
    </w:p>
    <w:p>
      <w:pPr>
        <w:pStyle w:val="BodyText"/>
      </w:pPr>
      <w:r>
        <w:t xml:space="preserve">The Sudanese Architectural Association (SAA) has advocated for the inclusion of indigenous materials and construction techniques in new projects. This approach not only supports local industries but also reduces environmental impact by minimizing reliance on imported resources.</w:t>
      </w:r>
    </w:p>
    <w:bookmarkEnd w:id="22"/>
    <w:bookmarkStart w:id="23" w:name="X46a2ee556b55636d456df86c9f514841d563564"/>
    <w:p>
      <w:pPr>
        <w:pStyle w:val="Heading2"/>
      </w:pPr>
      <w:r>
        <w:t xml:space="preserve">Sustainable Architecture in Sudan Khartoum</w:t>
      </w:r>
    </w:p>
    <w:p>
      <w:pPr>
        <w:pStyle w:val="FirstParagraph"/>
      </w:pPr>
      <w:r>
        <w:t xml:space="preserve">With global emphasis on climate resilience, architects in Sudan Khartoum are increasingly adopting sustainable practices tailored to the region’s ecological conditions. Research by Hassan and Elamin (2020) explores the use of solar energy, rainwater harvesting systems, and green roofs in urban projects. These innovations align with international sustainability goals while addressing local challenges such as water scarcity and rising temperatures.</w:t>
      </w:r>
    </w:p>
    <w:p>
      <w:pPr>
        <w:pStyle w:val="BodyText"/>
      </w:pPr>
      <w:r>
        <w:t xml:space="preserve">However, implementation remains hindered by funding shortages and a lack of technical expertise in sustainable design. Architects often collaborate with engineers and environmental scientists to bridge these gaps, highlighting the interdisciplinary nature of modern architectural practice in the region.</w:t>
      </w:r>
    </w:p>
    <w:bookmarkEnd w:id="23"/>
    <w:bookmarkStart w:id="24" w:name="Xc4277c7159f5cccb2a1573fbc71e3a0b0730a96"/>
    <w:p>
      <w:pPr>
        <w:pStyle w:val="Heading2"/>
      </w:pPr>
      <w:r>
        <w:t xml:space="preserve">The Impact of Political Instability on Architectural Development</w:t>
      </w:r>
    </w:p>
    <w:p>
      <w:pPr>
        <w:pStyle w:val="FirstParagraph"/>
      </w:pPr>
      <w:r>
        <w:t xml:space="preserve">Sudan’s political instability, particularly during the 1980s civil war and more recently in 2019, has significantly disrupted urban planning and infrastructure projects. According to a report by the United Nations Development Programme (UNDP), periods of conflict have led to abandoned construction sites and delayed development plans. Architects working in Sudan Khartoum must navigate these uncertainties, often adapting their designs to temporary or emergency housing solutions.</w:t>
      </w:r>
    </w:p>
    <w:p>
      <w:pPr>
        <w:pStyle w:val="BodyText"/>
      </w:pPr>
      <w:r>
        <w:t xml:space="preserve">Despite these challenges, architects have played a vital role in post-conflict reconstruction efforts. For example, the restoration of the Grand Mosque of Khartoum after damage during the 2019 protests showcased the resilience of local architectural traditions and community-driven design processes.</w:t>
      </w:r>
    </w:p>
    <w:bookmarkEnd w:id="24"/>
    <w:bookmarkStart w:id="25" w:name="emerging-trends-and-future-directions"/>
    <w:p>
      <w:pPr>
        <w:pStyle w:val="Heading2"/>
      </w:pPr>
      <w:r>
        <w:t xml:space="preserve">Emerging Trends and Future Directions</w:t>
      </w:r>
    </w:p>
    <w:p>
      <w:pPr>
        <w:pStyle w:val="FirstParagraph"/>
      </w:pPr>
      <w:r>
        <w:t xml:space="preserve">Recent years have seen a growing interest in digital tools such as Building Information Modeling (BIM) and parametric design to enhance efficiency in Khartoum’s architectural projects. These technologies allow architects to simulate environmental conditions and optimize designs for sustainability, though adoption remains limited due to cost barriers.</w:t>
      </w:r>
    </w:p>
    <w:p>
      <w:pPr>
        <w:pStyle w:val="BodyText"/>
      </w:pPr>
      <w:r>
        <w:t xml:space="preserve">Another emerging trend is the integration of cultural narratives into architectural storytelling. Architects are increasingly commissioning art installations, murals, and public sculptures that reflect Sudanese history and identity. This approach not only beautifies urban spaces but also fosters a sense of belonging among residents.</w:t>
      </w:r>
    </w:p>
    <w:bookmarkEnd w:id="25"/>
    <w:bookmarkStart w:id="26" w:name="conclusion"/>
    <w:p>
      <w:pPr>
        <w:pStyle w:val="Heading2"/>
      </w:pPr>
      <w:r>
        <w:t xml:space="preserve">Conclusion</w:t>
      </w:r>
    </w:p>
    <w:p>
      <w:pPr>
        <w:pStyle w:val="FirstParagraph"/>
      </w:pPr>
      <w:r>
        <w:t xml:space="preserve">The role of the architect in Sudan Khartoum is multifaceted, encompassing cultural preservation, environmental adaptation, and socio-political resilience. As the city continues to evolve, architects must navigate a complex interplay of historical legacies and modern demands. Literature on this topic underscores the need for policies that support sustainable practices, invest in local expertise, and celebrate the unique architectural identity of Sudan Khartoum.</w:t>
      </w:r>
    </w:p>
    <w:p>
      <w:pPr>
        <w:pStyle w:val="BodyText"/>
      </w:pPr>
      <w:r>
        <w:t xml:space="preserve">By synthesizing traditional knowledge with contemporary innovations, architects can shape a future where urban development aligns with both ecological responsibility and cultural integrity. This literature review reaffirms the critical importance of architecture as a discipline that bridges past, present, and future in Sudan Khartoum.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Sudan Khartoum</dc:title>
  <dc:creator/>
  <dc:language>en</dc:language>
  <cp:keywords/>
  <dcterms:created xsi:type="dcterms:W3CDTF">2026-07-21T08:24:43Z</dcterms:created>
  <dcterms:modified xsi:type="dcterms:W3CDTF">2026-07-21T08:24:43Z</dcterms:modified>
</cp:coreProperties>
</file>

<file path=docProps/custom.xml><?xml version="1.0" encoding="utf-8"?>
<Properties xmlns="http://schemas.openxmlformats.org/officeDocument/2006/custom-properties" xmlns:vt="http://schemas.openxmlformats.org/officeDocument/2006/docPropsVTypes"/>
</file>