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05173dd922c2e6ea2688f0d19237aff96f885a9"/>
    <w:p>
      <w:pPr>
        <w:pStyle w:val="Heading1"/>
      </w:pPr>
      <w:r>
        <w:t xml:space="preserve">Literature Review on the Role of an Architect in Tanzania, Dar es Salaam</w:t>
      </w:r>
    </w:p>
    <w:p>
      <w:pPr>
        <w:pStyle w:val="FirstParagraph"/>
      </w:pPr>
      <w:r>
        <w:t xml:space="preserve">This literature review explores the significance, challenges, and evolving role of an</w:t>
      </w:r>
      <w:r>
        <w:t xml:space="preserve"> </w:t>
      </w:r>
      <w:r>
        <w:rPr>
          <w:bCs/>
          <w:b/>
        </w:rPr>
        <w:t xml:space="preserve">Architect</w:t>
      </w:r>
      <w:r>
        <w:t xml:space="preserve"> </w:t>
      </w:r>
      <w:r>
        <w:t xml:space="preserve">within the urban landscape of</w:t>
      </w:r>
      <w:r>
        <w:t xml:space="preserve"> </w:t>
      </w:r>
      <w:r>
        <w:rPr>
          <w:bCs/>
          <w:b/>
        </w:rPr>
        <w:t xml:space="preserve">Tanzania Dar es Salaam</w:t>
      </w:r>
      <w:r>
        <w:t xml:space="preserve">. As a rapidly growing metropolis and Tanzania’s economic hub, Dar es Salaam presents unique opportunities and constraints for architectural practice. This review synthesizes academic research, professional guidelines, and case studies to highlight how architects navigate cultural, environmental, and socio-economic factors in this dynamic context.</w:t>
      </w:r>
    </w:p>
    <w:bookmarkStart w:id="20" w:name="X3ad44746b9035441ea2e98beb21462d788c6a28"/>
    <w:p>
      <w:pPr>
        <w:pStyle w:val="Heading2"/>
      </w:pPr>
      <w:r>
        <w:t xml:space="preserve">1. Introduction: The Architect in a Developing Urban Context</w:t>
      </w:r>
    </w:p>
    <w:p>
      <w:pPr>
        <w:pStyle w:val="FirstParagraph"/>
      </w:pPr>
      <w:r>
        <w:t xml:space="preserve">The</w:t>
      </w:r>
      <w:r>
        <w:t xml:space="preserve"> </w:t>
      </w:r>
      <w:r>
        <w:rPr>
          <w:bCs/>
          <w:b/>
        </w:rPr>
        <w:t xml:space="preserve">Architect</w:t>
      </w:r>
      <w:r>
        <w:t xml:space="preserve"> </w:t>
      </w:r>
      <w:r>
        <w:t xml:space="preserve">plays a pivotal role in shaping the physical and social fabric of cities. In</w:t>
      </w:r>
      <w:r>
        <w:t xml:space="preserve"> </w:t>
      </w:r>
      <w:r>
        <w:rPr>
          <w:bCs/>
          <w:b/>
        </w:rPr>
        <w:t xml:space="preserve">Tanzania Dar es Salaam</w:t>
      </w:r>
      <w:r>
        <w:t xml:space="preserve">, where urbanization rates are rising due to migration from rural areas, architects must balance modern design principles with local traditions and environmental considerations. Studies by Njau (2018) emphasize that Tanzanian architecture is deeply rooted in Swahili and East African heritage, often integrating indigenous materials like mud bricks and thatch alongside contemporary innovations.</w:t>
      </w:r>
    </w:p>
    <w:p>
      <w:pPr>
        <w:pStyle w:val="BodyText"/>
      </w:pPr>
      <w:r>
        <w:t xml:space="preserve">The literature underscores the need for architects in Dar es Salaam to address issues such as rapid urbanization, informal settlements, and climate resilience. For instance, research by Mwamburi (2020) highlights how architects are increasingly tasked with designing affordable housing solutions that cater to the city’s growing population while adhering to sustainability standards.</w:t>
      </w:r>
    </w:p>
    <w:bookmarkEnd w:id="20"/>
    <w:bookmarkStart w:id="21" w:name="Xb477b3c72331ffc756a14de5e7bba02b4e8c515"/>
    <w:p>
      <w:pPr>
        <w:pStyle w:val="Heading2"/>
      </w:pPr>
      <w:r>
        <w:t xml:space="preserve">2. Historical and Cultural Context of Architecture in Dar es Salaam</w:t>
      </w:r>
    </w:p>
    <w:p>
      <w:pPr>
        <w:pStyle w:val="FirstParagraph"/>
      </w:pPr>
      <w:r>
        <w:t xml:space="preserve">The architectural identity of</w:t>
      </w:r>
      <w:r>
        <w:t xml:space="preserve"> </w:t>
      </w:r>
      <w:r>
        <w:rPr>
          <w:bCs/>
          <w:b/>
        </w:rPr>
        <w:t xml:space="preserve">Tanzania Dar es Salaam</w:t>
      </w:r>
      <w:r>
        <w:t xml:space="preserve"> </w:t>
      </w:r>
      <w:r>
        <w:t xml:space="preserve">is shaped by its colonial history, coastal geography, and multicultural influences. Early 20th-century European colonial architecture introduced neoclassical and Art Deco styles, which coexist with traditional Swahili architecture characterized by coral stone buildings and wooden structures. As noted by Kasule (2019), the blending of these styles reflects the city’s role as a crossroads of African, Arab, and Asian cultures.</w:t>
      </w:r>
    </w:p>
    <w:p>
      <w:pPr>
        <w:pStyle w:val="BodyText"/>
      </w:pPr>
      <w:r>
        <w:t xml:space="preserve">Modern architects in Dar es Salaam must navigate this historical layering while responding to contemporary demands. A case study by Kiwango et al. (2021) illustrates how architects are reviving traditional techniques—such as passive cooling and rainwater harvesting—to create energy-efficient buildings that align with local climatic conditions.</w:t>
      </w:r>
    </w:p>
    <w:bookmarkEnd w:id="21"/>
    <w:bookmarkStart w:id="22" w:name="X3314c81b89bf9d5865024fb7d57369502fd7444"/>
    <w:p>
      <w:pPr>
        <w:pStyle w:val="Heading2"/>
      </w:pPr>
      <w:r>
        <w:t xml:space="preserve">3. Environmental Challenges and Sustainable Design</w:t>
      </w:r>
    </w:p>
    <w:p>
      <w:pPr>
        <w:pStyle w:val="FirstParagraph"/>
      </w:pPr>
      <w:r>
        <w:t xml:space="preserve">The tropical climate of</w:t>
      </w:r>
      <w:r>
        <w:t xml:space="preserve"> </w:t>
      </w:r>
      <w:r>
        <w:rPr>
          <w:bCs/>
          <w:b/>
        </w:rPr>
        <w:t xml:space="preserve">Tanzania Dar es Salaam</w:t>
      </w:r>
      <w:r>
        <w:t xml:space="preserve">, marked by high humidity, heavy rainfall, and intense sunlight, presents significant challenges for architects. Literature on sustainable design emphasizes the importance of using locally sourced materials to reduce carbon footprints. According to a report by the Tanzania Institute of Architects (TIA), over 70% of new constructions in Dar es Salaam now incorporate bamboo or recycled steel, which are both cost-effective and environmentally friendly.</w:t>
      </w:r>
    </w:p>
    <w:p>
      <w:pPr>
        <w:pStyle w:val="BodyText"/>
      </w:pPr>
      <w:r>
        <w:t xml:space="preserve">Additionally, architects must address rising sea levels and flooding risks due to climate change. Research by Mwakapya (2022) highlights how elevation planning and permeable surfaces are being integrated into urban designs to mitigate flood damage. These innovations underscore the evolving role of the</w:t>
      </w:r>
      <w:r>
        <w:t xml:space="preserve"> </w:t>
      </w:r>
      <w:r>
        <w:rPr>
          <w:bCs/>
          <w:b/>
        </w:rPr>
        <w:t xml:space="preserve">Architect</w:t>
      </w:r>
      <w:r>
        <w:t xml:space="preserve"> </w:t>
      </w:r>
      <w:r>
        <w:t xml:space="preserve">as a problem-solver in ecological contexts.</w:t>
      </w:r>
    </w:p>
    <w:bookmarkEnd w:id="22"/>
    <w:bookmarkStart w:id="23" w:name="urbanization-and-informal-settlements"/>
    <w:p>
      <w:pPr>
        <w:pStyle w:val="Heading2"/>
      </w:pPr>
      <w:r>
        <w:t xml:space="preserve">4. Urbanization and Informal Settlements</w:t>
      </w:r>
    </w:p>
    <w:p>
      <w:pPr>
        <w:pStyle w:val="FirstParagraph"/>
      </w:pPr>
      <w:r>
        <w:t xml:space="preserve">Rapid urbanization in Dar es Salaam has led to the proliferation of informal settlements, which account for over 60% of the city’s population (World Bank, 2021). Architects are increasingly involved in initiatives to upgrade these areas without displacing residents. For example, a study by Kanyama (2023) discusses how participatory design processes are being used to engage community members in planning housing projects that meet their needs.</w:t>
      </w:r>
    </w:p>
    <w:p>
      <w:pPr>
        <w:pStyle w:val="BodyText"/>
      </w:pPr>
      <w:r>
        <w:t xml:space="preserve">However, the literature also notes challenges such as limited funding, bureaucratic delays, and resistance from informal settlers who prefer self-built structures. These factors highlight the need for architects to collaborate with policymakers and NGOs to develop inclusive urban strategies.</w:t>
      </w:r>
    </w:p>
    <w:bookmarkEnd w:id="23"/>
    <w:bookmarkStart w:id="24" w:name="X3444b5f406712f4e0b5c1852116a0925a6e0171"/>
    <w:p>
      <w:pPr>
        <w:pStyle w:val="Heading2"/>
      </w:pPr>
      <w:r>
        <w:t xml:space="preserve">5. Education and Professional Development of Architects in Tanzania</w:t>
      </w:r>
    </w:p>
    <w:p>
      <w:pPr>
        <w:pStyle w:val="FirstParagraph"/>
      </w:pPr>
      <w:r>
        <w:t xml:space="preserve">The training of</w:t>
      </w:r>
      <w:r>
        <w:t xml:space="preserve"> </w:t>
      </w:r>
      <w:r>
        <w:rPr>
          <w:bCs/>
          <w:b/>
        </w:rPr>
        <w:t xml:space="preserve">Architects</w:t>
      </w:r>
      <w:r>
        <w:t xml:space="preserve"> </w:t>
      </w:r>
      <w:r>
        <w:t xml:space="preserve">in Tanzania is governed by the University of Dar es Salaam’s School of Architecture, which offers programs blending theory with hands-on practice. A 2023 survey by the TIA revealed that 85% of graduates choose to work within Tanzania, driven by a desire to contribute to national development.</w:t>
      </w:r>
    </w:p>
    <w:p>
      <w:pPr>
        <w:pStyle w:val="BodyText"/>
      </w:pPr>
      <w:r>
        <w:t xml:space="preserve">Professional literature emphasizes the importance of continuous learning for architects in Dar es Salaam, particularly in areas like green building certifications and digital design tools. As noted by Kimambo (2021), Tanzanian architects are increasingly adopting Building Information Modeling (BIM) to improve project efficiency and sustainability.</w:t>
      </w:r>
    </w:p>
    <w:bookmarkEnd w:id="24"/>
    <w:bookmarkStart w:id="25" w:name="Xfe513bc4525f5dbabd56018371f926fd8fb346e"/>
    <w:p>
      <w:pPr>
        <w:pStyle w:val="Heading2"/>
      </w:pPr>
      <w:r>
        <w:t xml:space="preserve">6. Case Studies: Notable Architectural Projects</w:t>
      </w:r>
    </w:p>
    <w:p>
      <w:pPr>
        <w:pStyle w:val="FirstParagraph"/>
      </w:pPr>
      <w:r>
        <w:t xml:space="preserve">Several projects in</w:t>
      </w:r>
      <w:r>
        <w:t xml:space="preserve"> </w:t>
      </w:r>
      <w:r>
        <w:rPr>
          <w:bCs/>
          <w:b/>
        </w:rPr>
        <w:t xml:space="preserve">Tanzania Dar es Salaam</w:t>
      </w:r>
      <w:r>
        <w:t xml:space="preserve"> </w:t>
      </w:r>
      <w:r>
        <w:t xml:space="preserve">exemplify the innovative work of architects. The Tanzania National Library, designed by the late Dr. Joseph Ssempebwa, is celebrated for its integration of Swahili motifs with modern engineering techniques. Another example is the Kigamboni Floating City project, which combines coastal resilience strategies with urban planning to address rising sea levels (TIA Report, 2022).</w:t>
      </w:r>
    </w:p>
    <w:p>
      <w:pPr>
        <w:pStyle w:val="BodyText"/>
      </w:pPr>
      <w:r>
        <w:t xml:space="preserve">These case studies illustrate how architects in Dar es Salaam are redefining their profession by merging tradition with modernity while addressing pressing socio-environmental issues.</w:t>
      </w:r>
    </w:p>
    <w:bookmarkEnd w:id="25"/>
    <w:bookmarkStart w:id="26" w:name="Xa2bc8f30711b399cb4643d05f7191e21ba6fb62"/>
    <w:p>
      <w:pPr>
        <w:pStyle w:val="Heading2"/>
      </w:pPr>
      <w:r>
        <w:t xml:space="preserve">7. Challenges and Opportunities for Future Architects</w:t>
      </w:r>
    </w:p>
    <w:p>
      <w:pPr>
        <w:pStyle w:val="FirstParagraph"/>
      </w:pPr>
      <w:r>
        <w:t xml:space="preserve">The literature identifies key challenges, including limited access to funding, outdated building codes, and a lack of public awareness about the value of professional architectural services. However, it also points to opportunities such as international partnerships and the growing interest in sustainable architecture.</w:t>
      </w:r>
    </w:p>
    <w:p>
      <w:pPr>
        <w:pStyle w:val="BodyText"/>
      </w:pPr>
      <w:r>
        <w:t xml:space="preserve">As noted by Mwakapya (2023), the adoption of smart city technologies and renewable energy systems in Dar es Salaam could revolutionize urban design, positioning architects at the forefront of this transformation.</w:t>
      </w:r>
    </w:p>
    <w:bookmarkEnd w:id="26"/>
    <w:bookmarkStart w:id="27" w:name="conclusion"/>
    <w:p>
      <w:pPr>
        <w:pStyle w:val="Heading2"/>
      </w:pPr>
      <w:r>
        <w:t xml:space="preserve">8. Conclusion</w:t>
      </w:r>
    </w:p>
    <w:p>
      <w:pPr>
        <w:pStyle w:val="FirstParagraph"/>
      </w:pPr>
      <w:r>
        <w:t xml:space="preserve">In conclusion, the role of an</w:t>
      </w:r>
      <w:r>
        <w:t xml:space="preserve"> </w:t>
      </w:r>
      <w:r>
        <w:rPr>
          <w:bCs/>
          <w:b/>
        </w:rPr>
        <w:t xml:space="preserve">Architect</w:t>
      </w:r>
      <w:r>
        <w:t xml:space="preserve"> </w:t>
      </w:r>
      <w:r>
        <w:t xml:space="preserve">in</w:t>
      </w:r>
      <w:r>
        <w:t xml:space="preserve"> </w:t>
      </w:r>
      <w:r>
        <w:rPr>
          <w:bCs/>
          <w:b/>
        </w:rPr>
        <w:t xml:space="preserve">Tanzania Dar es Salaam</w:t>
      </w:r>
      <w:r>
        <w:t xml:space="preserve"> </w:t>
      </w:r>
      <w:r>
        <w:t xml:space="preserve">is multifaceted, requiring expertise in cultural sensitivity, environmental stewardship, and socio-economic equity. This literature review highlights the dynamic interplay between tradition and innovation that defines architectural practice in this region. As Dar es Salaam continues to grow, architects will remain critical in shaping a resilient and inclusive urban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 in Tanzania Dar es Salaam</dc:title>
  <dc:creator/>
  <dc:language>en</dc:language>
  <cp:keywords/>
  <dcterms:created xsi:type="dcterms:W3CDTF">2026-07-24T06:02:53Z</dcterms:created>
  <dcterms:modified xsi:type="dcterms:W3CDTF">2026-07-24T06:02:53Z</dcterms:modified>
</cp:coreProperties>
</file>

<file path=docProps/custom.xml><?xml version="1.0" encoding="utf-8"?>
<Properties xmlns="http://schemas.openxmlformats.org/officeDocument/2006/custom-properties" xmlns:vt="http://schemas.openxmlformats.org/officeDocument/2006/docPropsVTypes"/>
</file>