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Uganda</w:t>
      </w:r>
      <w:r>
        <w:t xml:space="preserve"> </w:t>
      </w:r>
      <w:r>
        <w:t xml:space="preserve">Kampala</w:t>
      </w:r>
    </w:p>
    <w:bookmarkStart w:id="26" w:name="X6c73e795a7ce472858102280fc4263482a16fa2"/>
    <w:p>
      <w:pPr>
        <w:pStyle w:val="Heading1"/>
      </w:pPr>
      <w:r>
        <w:t xml:space="preserve">Literature Review: The Role of Architect in Uganda Kampala</w:t>
      </w:r>
    </w:p>
    <w:p>
      <w:pPr>
        <w:pStyle w:val="FirstParagraph"/>
      </w:pPr>
      <w:r>
        <w:t xml:space="preserve">This document presents a comprehensive review of the role, challenges, and contributions of architects in the context of</w:t>
      </w:r>
      <w:r>
        <w:t xml:space="preserve"> </w:t>
      </w:r>
      <w:r>
        <w:rPr>
          <w:bCs/>
          <w:b/>
        </w:rPr>
        <w:t xml:space="preserve">Uganda Kampala</w:t>
      </w:r>
      <w:r>
        <w:t xml:space="preserve">. As one of East Africa's fastest-growing cities, Kampala presents unique opportunities and constraints for architectural practice. This review synthesizes existing literature on architectural theory, urban development in Uganda, and case studies specific to Kampala to highlight the evolving role of architects in shaping the city's built environment.</w:t>
      </w:r>
    </w:p>
    <w:bookmarkStart w:id="20" w:name="X58f6659e8a0d20530c3844f2fd379f6805d2c29"/>
    <w:p>
      <w:pPr>
        <w:pStyle w:val="Heading2"/>
      </w:pPr>
      <w:r>
        <w:t xml:space="preserve">1. Introduction: The Architect in a Rapidly Urbanizing Context</w:t>
      </w:r>
    </w:p>
    <w:p>
      <w:pPr>
        <w:pStyle w:val="FirstParagraph"/>
      </w:pPr>
      <w:r>
        <w:t xml:space="preserve">The profession of an architect is fundamentally tied to the socio-economic and cultural dynamics of any region. In Uganda Kampala, where urbanization rates have surged due to population growth and economic shifts, architects play a pivotal role in addressing spatial challenges. According to the World Bank (2019), Kampala's population has grown by over 40% since 2010, placing immense pressure on infrastructure and housing. This rapid growth necessitates the integration of sustainable design principles, cultural sensitivity, and adaptive strategies in architectural practice.</w:t>
      </w:r>
    </w:p>
    <w:p>
      <w:pPr>
        <w:pStyle w:val="BodyText"/>
      </w:pPr>
      <w:r>
        <w:t xml:space="preserve">Literature on urban development in sub-Saharan Africa emphasizes the need for architects to balance modernization with heritage preservation. For example, Okoth (2018) notes that Kampala's colonial-era architecture coexists with informal settlements, creating a fragmented urban landscape. Architects must navigate these contrasts while adhering to regulatory frameworks and local needs.</w:t>
      </w:r>
    </w:p>
    <w:bookmarkEnd w:id="20"/>
    <w:bookmarkStart w:id="21" w:name="Xeabbecd617e66d242479cb4fb2862400eb5e186"/>
    <w:p>
      <w:pPr>
        <w:pStyle w:val="Heading2"/>
      </w:pPr>
      <w:r>
        <w:t xml:space="preserve">2. Challenges Faced by Architects in Uganda Kampala</w:t>
      </w:r>
    </w:p>
    <w:p>
      <w:pPr>
        <w:pStyle w:val="FirstParagraph"/>
      </w:pPr>
      <w:r>
        <w:t xml:space="preserve">Several studies highlight the challenges architects face in Kampala, including resource limitations, regulatory hurdles, and cultural expectations.</w:t>
      </w:r>
    </w:p>
    <w:p>
      <w:pPr>
        <w:numPr>
          <w:ilvl w:val="0"/>
          <w:numId w:val="1001"/>
        </w:numPr>
        <w:pStyle w:val="Compact"/>
      </w:pPr>
      <w:r>
        <w:rPr>
          <w:bCs/>
          <w:b/>
        </w:rPr>
        <w:t xml:space="preserve">Limited Resources:</w:t>
      </w:r>
      <w:r>
        <w:t xml:space="preserve"> </w:t>
      </w:r>
      <w:r>
        <w:t xml:space="preserve">A 2021 report by the Uganda Institute of Architects (UIA) revealed that many architects in Kampala operate with insufficient funding for innovative designs. The high cost of imported materials and limited access to advanced construction technologies hinder the adoption of modern techniques.</w:t>
      </w:r>
    </w:p>
    <w:p>
      <w:pPr>
        <w:numPr>
          <w:ilvl w:val="0"/>
          <w:numId w:val="1001"/>
        </w:numPr>
        <w:pStyle w:val="Compact"/>
      </w:pPr>
      <w:r>
        <w:rPr>
          <w:bCs/>
          <w:b/>
        </w:rPr>
        <w:t xml:space="preserve">Regulatory Constraints:</w:t>
      </w:r>
      <w:r>
        <w:t xml:space="preserve"> </w:t>
      </w:r>
      <w:r>
        <w:t xml:space="preserve">Zoning laws and building codes in Uganda are often outdated or inconsistently enforced. As noted by Kabore (2020), this creates ambiguity for architects designing projects that comply with both local and international standards.</w:t>
      </w:r>
    </w:p>
    <w:p>
      <w:pPr>
        <w:numPr>
          <w:ilvl w:val="0"/>
          <w:numId w:val="1001"/>
        </w:numPr>
        <w:pStyle w:val="Compact"/>
      </w:pPr>
      <w:r>
        <w:rPr>
          <w:bCs/>
          <w:b/>
        </w:rPr>
        <w:t xml:space="preserve">Cultural Sensitivity:</w:t>
      </w:r>
      <w:r>
        <w:t xml:space="preserve"> </w:t>
      </w:r>
      <w:r>
        <w:t xml:space="preserve">Architects must reconcile traditional Ugandan building practices, such as the use of mudbrick and thatch, with contemporary needs. Kaggwa (2017) argues that ignoring cultural contexts risks alienating communities and undermining the social relevance of architectural projects.</w:t>
      </w:r>
    </w:p>
    <w:bookmarkEnd w:id="21"/>
    <w:bookmarkStart w:id="22" w:name="X51e891ce9feb816c5519399bdf355d4c43dadba"/>
    <w:p>
      <w:pPr>
        <w:pStyle w:val="Heading2"/>
      </w:pPr>
      <w:r>
        <w:t xml:space="preserve">3. Opportunities for Architectural Innovation in Kampala</w:t>
      </w:r>
    </w:p>
    <w:p>
      <w:pPr>
        <w:pStyle w:val="FirstParagraph"/>
      </w:pPr>
      <w:r>
        <w:t xml:space="preserve">Despite these challenges, Uganda Kampala offers unique opportunities for architects to innovate. The city's diverse climate, cultural heritage, and socio-economic conditions provide a rich context for experimentation.</w:t>
      </w:r>
    </w:p>
    <w:p>
      <w:pPr>
        <w:pStyle w:val="BodyText"/>
      </w:pPr>
      <w:r>
        <w:rPr>
          <w:bCs/>
          <w:b/>
        </w:rPr>
        <w:t xml:space="preserve">Sustainable Design:</w:t>
      </w:r>
      <w:r>
        <w:t xml:space="preserve"> </w:t>
      </w:r>
      <w:r>
        <w:t xml:space="preserve">With rising awareness of climate change impacts, architects in Kampala are increasingly prioritizing eco-friendly solutions. For example, the</w:t>
      </w:r>
      <w:r>
        <w:t xml:space="preserve"> </w:t>
      </w:r>
      <w:r>
        <w:rPr>
          <w:iCs/>
          <w:i/>
        </w:rPr>
        <w:t xml:space="preserve">Green Building Council of Uganda</w:t>
      </w:r>
      <w:r>
        <w:t xml:space="preserve"> </w:t>
      </w:r>
      <w:r>
        <w:t xml:space="preserve">(2022) documented projects incorporating passive cooling systems and locally sourced materials to reduce carbon footprints.</w:t>
      </w:r>
    </w:p>
    <w:p>
      <w:pPr>
        <w:pStyle w:val="BodyText"/>
      </w:pPr>
      <w:r>
        <w:rPr>
          <w:bCs/>
          <w:b/>
        </w:rPr>
        <w:t xml:space="preserve">Tourism and Heritage Conservation:</w:t>
      </w:r>
      <w:r>
        <w:t xml:space="preserve"> </w:t>
      </w:r>
      <w:r>
        <w:t xml:space="preserve">Kampala's historical sites, such as the Kasubi Tombs and Buganda Kingdom structures, have spurred interest in adaptive reuse. Architects are tasked with restoring these landmarks while integrating modern amenities (Mugisha &amp; Nalwanga, 2021).</w:t>
      </w:r>
    </w:p>
    <w:p>
      <w:pPr>
        <w:pStyle w:val="BodyText"/>
      </w:pPr>
      <w:r>
        <w:rPr>
          <w:bCs/>
          <w:b/>
        </w:rPr>
        <w:t xml:space="preserve">Informal Settlements:</w:t>
      </w:r>
      <w:r>
        <w:t xml:space="preserve"> </w:t>
      </w:r>
      <w:r>
        <w:t xml:space="preserve">Addressing the needs of informal settlements presents a critical opportunity. Literature by Okello (2023) highlights how architects can collaborate with communities to design affordable, scalable housing solutions that respect local customs and materials.</w:t>
      </w:r>
    </w:p>
    <w:bookmarkEnd w:id="22"/>
    <w:bookmarkStart w:id="23" w:name="X57f53647194e3225facddb65d862e6de3db8923"/>
    <w:p>
      <w:pPr>
        <w:pStyle w:val="Heading2"/>
      </w:pPr>
      <w:r>
        <w:t xml:space="preserve">4. Case Studies: Architectural Practices in Kampala</w:t>
      </w:r>
    </w:p>
    <w:p>
      <w:pPr>
        <w:pStyle w:val="FirstParagraph"/>
      </w:pPr>
      <w:r>
        <w:t xml:space="preserve">Several case studies illustrate the role of architects in shaping Kampala's urban identity:</w:t>
      </w:r>
    </w:p>
    <w:p>
      <w:pPr>
        <w:numPr>
          <w:ilvl w:val="0"/>
          <w:numId w:val="1002"/>
        </w:numPr>
        <w:pStyle w:val="Compact"/>
      </w:pPr>
      <w:r>
        <w:rPr>
          <w:bCs/>
          <w:b/>
        </w:rPr>
        <w:t xml:space="preserve">The Kampala Serena Hotel Expansion (2016):</w:t>
      </w:r>
      <w:r>
        <w:t xml:space="preserve"> </w:t>
      </w:r>
      <w:r>
        <w:t xml:space="preserve">This project demonstrated how architects can blend modernity with traditional aesthetics, using local stone and wood to honor Ugandan heritage while meeting international hospitality standards.</w:t>
      </w:r>
    </w:p>
    <w:p>
      <w:pPr>
        <w:numPr>
          <w:ilvl w:val="0"/>
          <w:numId w:val="1002"/>
        </w:numPr>
        <w:pStyle w:val="Compact"/>
      </w:pPr>
      <w:r>
        <w:rPr>
          <w:bCs/>
          <w:b/>
        </w:rPr>
        <w:t xml:space="preserve">Karungi Housing Project:</w:t>
      </w:r>
      <w:r>
        <w:t xml:space="preserve"> </w:t>
      </w:r>
      <w:r>
        <w:t xml:space="preserve">A community-driven initiative where architects worked with residents to design low-cost housing using recycled materials. The project emphasized participatory design and resilience against flooding, a common issue in Kampala's low-lying areas (Nakimuli, 2020).</w:t>
      </w:r>
    </w:p>
    <w:p>
      <w:pPr>
        <w:numPr>
          <w:ilvl w:val="0"/>
          <w:numId w:val="1002"/>
        </w:numPr>
        <w:pStyle w:val="Compact"/>
      </w:pPr>
      <w:r>
        <w:rPr>
          <w:bCs/>
          <w:b/>
        </w:rPr>
        <w:t xml:space="preserve">The Uganda National Theatre Renovation:</w:t>
      </w:r>
      <w:r>
        <w:t xml:space="preserve"> </w:t>
      </w:r>
      <w:r>
        <w:t xml:space="preserve">A case of historic preservation where architects used 3D modeling to restore the structure while incorporating energy-efficient systems. This project underscored the importance of balancing conservation with modernization.</w:t>
      </w:r>
    </w:p>
    <w:bookmarkEnd w:id="23"/>
    <w:bookmarkStart w:id="24" w:name="Xc38938d082f9db8f75557dcd9e003aab21ded92"/>
    <w:p>
      <w:pPr>
        <w:pStyle w:val="Heading2"/>
      </w:pPr>
      <w:r>
        <w:t xml:space="preserve">5. The Evolving Role of the Architect: Education and Professional Development</w:t>
      </w:r>
    </w:p>
    <w:p>
      <w:pPr>
        <w:pStyle w:val="FirstParagraph"/>
      </w:pPr>
      <w:r>
        <w:t xml:space="preserve">As Uganda Kampala continues to evolve, so does the role of architects. Literature emphasizes the need for continuous education in areas such as climate-responsive design, urban planning, and digital tools like BIM (Building Information Modeling). The UIA has initiated training programs to equip architects with skills relevant to 21st-century challenges.</w:t>
      </w:r>
    </w:p>
    <w:p>
      <w:pPr>
        <w:pStyle w:val="BodyText"/>
      </w:pPr>
      <w:r>
        <w:t xml:space="preserve">Moreover, there is a growing demand for interdisciplinary collaboration. Architects are increasingly working with engineers, sociologists, and policymakers to address complex urban issues. As noted by Tumwine (2022), this collaborative approach is essential for creating inclusive and functional spaces in a city like Kampala.</w:t>
      </w:r>
    </w:p>
    <w:bookmarkEnd w:id="24"/>
    <w:bookmarkStart w:id="25" w:name="X421852e314f0b4211a11b86d42394a2440b7560"/>
    <w:p>
      <w:pPr>
        <w:pStyle w:val="Heading2"/>
      </w:pPr>
      <w:r>
        <w:t xml:space="preserve">6. Conclusion: The Future of Architectural Practice in Uganda Kampala</w:t>
      </w:r>
    </w:p>
    <w:p>
      <w:pPr>
        <w:pStyle w:val="FirstParagraph"/>
      </w:pPr>
      <w:r>
        <w:t xml:space="preserve">The role of the architect in Uganda Kampala is multifaceted, encompassing challenges such as resource constraints and regulatory complexities while also offering opportunities for innovation in sustainable design and heritage conservation. Through case studies and literature reviews, it is evident that architects are pivotal to shaping a resilient urban future.</w:t>
      </w:r>
    </w:p>
    <w:p>
      <w:pPr>
        <w:pStyle w:val="BodyText"/>
      </w:pPr>
      <w:r>
        <w:t xml:space="preserve">Future research should focus on quantifying the impact of architectural interventions on Kampala's socio-economic development, exploring the role of technology in overcoming resource limitations, and documenting best practices for community engagement. As Kampala grows, the profession of architect will remain central to its identity and sustainability.</w:t>
      </w:r>
    </w:p>
    <w:p>
      <w:pPr>
        <w:pStyle w:val="BodyText"/>
      </w:pPr>
      <w:r>
        <w:rPr>
          <w:iCs/>
          <w:i/>
        </w:rPr>
        <w:t xml:space="preserve">References:</w:t>
      </w:r>
    </w:p>
    <w:p>
      <w:pPr>
        <w:numPr>
          <w:ilvl w:val="0"/>
          <w:numId w:val="1003"/>
        </w:numPr>
        <w:pStyle w:val="Compact"/>
      </w:pPr>
      <w:r>
        <w:t xml:space="preserve">Okoth, J. (2018). "Urban Morphology of Kampala: A Historical Perspective." Journal of African Urban Studies.</w:t>
      </w:r>
    </w:p>
    <w:p>
      <w:pPr>
        <w:numPr>
          <w:ilvl w:val="0"/>
          <w:numId w:val="1003"/>
        </w:numPr>
        <w:pStyle w:val="Compact"/>
      </w:pPr>
      <w:r>
        <w:t xml:space="preserve">Kabore, A. (2020). "Building Codes and Architectural Practice in Uganda." UIA Research Bulletin.</w:t>
      </w:r>
    </w:p>
    <w:p>
      <w:pPr>
        <w:numPr>
          <w:ilvl w:val="0"/>
          <w:numId w:val="1003"/>
        </w:numPr>
        <w:pStyle w:val="Compact"/>
      </w:pPr>
      <w:r>
        <w:t xml:space="preserve">Green Building Council of Uganda. (2022). "Sustainable Design Trends in Kampala."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Uganda Kampala</dc:title>
  <dc:creator/>
  <dc:language>en</dc:language>
  <cp:keywords/>
  <dcterms:created xsi:type="dcterms:W3CDTF">2026-07-21T10:31:38Z</dcterms:created>
  <dcterms:modified xsi:type="dcterms:W3CDTF">2026-07-21T10:31:38Z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