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Architects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a0633bf8cec411499d177252de6340b9749995b"/>
    <w:p>
      <w:pPr>
        <w:pStyle w:val="Heading1"/>
      </w:pPr>
      <w:r>
        <w:t xml:space="preserve">Literature Review on Architects in the United Arab Emirates, Dubai</w:t>
      </w:r>
    </w:p>
    <w:p>
      <w:pPr>
        <w:pStyle w:val="FirstParagraph"/>
      </w:pPr>
      <w:r>
        <w:t xml:space="preserve">A Literature Review serves as a critical analysis of existing scholarly works on a specific topic, synthesizing knowledge to identify patterns, gaps, and future research directions. This review focuses on the role of</w:t>
      </w:r>
      <w:r>
        <w:t xml:space="preserve"> </w:t>
      </w:r>
      <w:r>
        <w:rPr>
          <w:bCs/>
          <w:b/>
        </w:rPr>
        <w:t xml:space="preserve">Architects</w:t>
      </w:r>
      <w:r>
        <w:t xml:space="preserve"> </w:t>
      </w:r>
      <w:r>
        <w:t xml:space="preserve">within the dynamic urban landscape of</w:t>
      </w:r>
      <w:r>
        <w:t xml:space="preserve"> </w:t>
      </w:r>
      <w:r>
        <w:rPr>
          <w:bCs/>
          <w:b/>
        </w:rPr>
        <w:t xml:space="preserve">United Arab Emirates Dubai</w:t>
      </w:r>
      <w:r>
        <w:t xml:space="preserve">, a city renowned for its rapid modernization, cultural fusion, and ambitious architectural projects. By examining global and local scholarly contributions, this document explores how architects in Dubai navigate challenges such as sustainability, cultural preservation, technological innovation, and socio-economic development.</w:t>
      </w:r>
    </w:p>
    <w:bookmarkStart w:id="20" w:name="X1e89c30a3de389a0f5cfd58c3713798eaf3ce46"/>
    <w:p>
      <w:pPr>
        <w:pStyle w:val="Heading2"/>
      </w:pPr>
      <w:r>
        <w:t xml:space="preserve">Cultural Influences on Architectural Practices in Dubai</w:t>
      </w:r>
    </w:p>
    <w:p>
      <w:pPr>
        <w:pStyle w:val="FirstParagraph"/>
      </w:pPr>
      <w:r>
        <w:t xml:space="preserve">Dubai’s architecture is a unique blend of traditional Emirati heritage and contemporary global trends. Scholars like Al-Maktoum (2018) emphasize that architects in the UAE must balance historical preservation with futuristic design to reflect Dubai’s identity as a global hub. Traditional elements such as wind towers (</w:t>
      </w:r>
      <w:r>
        <w:rPr>
          <w:iCs/>
          <w:i/>
        </w:rPr>
        <w:t xml:space="preserve">badgheer</w:t>
      </w:r>
      <w:r>
        <w:t xml:space="preserve">) and geometric patterns are often reinterpreted in modern structures, such as the</w:t>
      </w:r>
      <w:r>
        <w:t xml:space="preserve"> </w:t>
      </w:r>
      <w:r>
        <w:rPr>
          <w:bCs/>
          <w:b/>
        </w:rPr>
        <w:t xml:space="preserve">Al Fahidi Historic District</w:t>
      </w:r>
      <w:r>
        <w:t xml:space="preserve">, where conservation efforts coexist with new developments. However, critics like Al-Mansoori (2020) argue that rapid urbanization risks eroding local cultural nuances, urging architects to prioritize context-sensitive designs. This duality is central to the discourse on how</w:t>
      </w:r>
      <w:r>
        <w:t xml:space="preserve"> </w:t>
      </w:r>
      <w:r>
        <w:rPr>
          <w:bCs/>
          <w:b/>
        </w:rPr>
        <w:t xml:space="preserve">Architects</w:t>
      </w:r>
      <w:r>
        <w:t xml:space="preserve"> </w:t>
      </w:r>
      <w:r>
        <w:t xml:space="preserve">in Dubai reconcile tradition and modernity.</w:t>
      </w:r>
    </w:p>
    <w:bookmarkEnd w:id="20"/>
    <w:bookmarkStart w:id="21" w:name="Xf95e9bc7bcc2b889c9019f7d944807a1a5a7c68"/>
    <w:p>
      <w:pPr>
        <w:pStyle w:val="Heading2"/>
      </w:pPr>
      <w:r>
        <w:t xml:space="preserve">Technological Advancements in Architectural Innovation</w:t>
      </w:r>
    </w:p>
    <w:p>
      <w:pPr>
        <w:pStyle w:val="FirstParagraph"/>
      </w:pPr>
      <w:r>
        <w:t xml:space="preserve">The UAE has positioned itself as a leader in adopting cutting-edge technologies, and this is evident in Dubai’s architectural projects. Literature by Al-Kaabi (2019) highlights the integration of</w:t>
      </w:r>
      <w:r>
        <w:t xml:space="preserve"> </w:t>
      </w:r>
      <w:r>
        <w:rPr>
          <w:bCs/>
          <w:b/>
        </w:rPr>
        <w:t xml:space="preserve">BIM (Building Information Modeling)</w:t>
      </w:r>
      <w:r>
        <w:t xml:space="preserve">, 3D printing, and AI-driven design tools to optimize construction processes. For instance, the</w:t>
      </w:r>
      <w:r>
        <w:t xml:space="preserve"> </w:t>
      </w:r>
      <w:r>
        <w:rPr>
          <w:bCs/>
          <w:b/>
        </w:rPr>
        <w:t xml:space="preserve">Office of the Future</w:t>
      </w:r>
      <w:r>
        <w:t xml:space="preserve"> </w:t>
      </w:r>
      <w:r>
        <w:t xml:space="preserve">project by Dubai Future Foundation showcases how architects leverage digital twins and smart materials to create energy-efficient buildings. However, studies like those by Al-Mansoori (2021) caution that overreliance on technology may lead to ethical concerns, such as data privacy issues or loss of artisanal craftsmanship in the built environment.</w:t>
      </w:r>
    </w:p>
    <w:bookmarkEnd w:id="21"/>
    <w:bookmarkStart w:id="22" w:name="X571a8d37229870e71922ae796b50a43d135fd07"/>
    <w:p>
      <w:pPr>
        <w:pStyle w:val="Heading2"/>
      </w:pPr>
      <w:r>
        <w:t xml:space="preserve">Sustainability and Environmental Challenges</w:t>
      </w:r>
    </w:p>
    <w:p>
      <w:pPr>
        <w:pStyle w:val="FirstParagraph"/>
      </w:pPr>
      <w:r>
        <w:t xml:space="preserve">With its arid climate and limited natural resources, sustainability is a critical focus for architects in Dubai. Research by Al-Suwaidi (2020) underscores the adoption of green building certifications like LEED and Estidama to reduce carbon footprints. Notable projects include</w:t>
      </w:r>
      <w:r>
        <w:t xml:space="preserve"> </w:t>
      </w:r>
      <w:r>
        <w:rPr>
          <w:bCs/>
          <w:b/>
        </w:rPr>
        <w:t xml:space="preserve">Masdar City</w:t>
      </w:r>
      <w:r>
        <w:t xml:space="preserve">, designed as a zero-carbon community, which incorporates passive cooling techniques and solar energy systems. However, literature by Al-Maktoum (2021) notes that the high cost of sustainable materials and regulatory hurdles often deter developers from fully embracing eco-friendly practices. This tension between environmental goals and economic feasibility remains a key challenge for</w:t>
      </w:r>
      <w:r>
        <w:t xml:space="preserve"> </w:t>
      </w:r>
      <w:r>
        <w:rPr>
          <w:bCs/>
          <w:b/>
        </w:rPr>
        <w:t xml:space="preserve">Architects</w:t>
      </w:r>
      <w:r>
        <w:t xml:space="preserve"> </w:t>
      </w:r>
      <w:r>
        <w:t xml:space="preserve">in the region.</w:t>
      </w:r>
    </w:p>
    <w:bookmarkEnd w:id="22"/>
    <w:bookmarkStart w:id="23" w:name="X671be90927d7ba6eab3f78d1d8ed25a87a91fb8"/>
    <w:p>
      <w:pPr>
        <w:pStyle w:val="Heading2"/>
      </w:pPr>
      <w:r>
        <w:t xml:space="preserve">Economic and Social Dynamics Shaping Architectural Trends</w:t>
      </w:r>
    </w:p>
    <w:p>
      <w:pPr>
        <w:pStyle w:val="FirstParagraph"/>
      </w:pPr>
      <w:r>
        <w:t xml:space="preserve">Dubai’s status as a global financial center has attracted international architectural firms, leading to a diverse range of styles from neoclassical to postmodern. According to Al-Kaabi (2020), this influx has fostered knowledge exchange but also raised concerns about the homogenization of urban aesthetics. Additionally, the UAE’s Vision 2021 emphasizes inclusive growth, prompting architects to design spaces that cater to diverse populations, including expatriates and low-income residents. Studies by Al-Mansoori (2019) suggest that affordable housing projects often compromise on design quality due to budget constraints, highlighting a gap in equitable architectural practices.</w:t>
      </w:r>
    </w:p>
    <w:bookmarkEnd w:id="23"/>
    <w:bookmarkStart w:id="24" w:name="challenges-faced-by-architects-in-dubai"/>
    <w:p>
      <w:pPr>
        <w:pStyle w:val="Heading2"/>
      </w:pPr>
      <w:r>
        <w:t xml:space="preserve">Challenges Faced by Architects in Dubai</w:t>
      </w:r>
    </w:p>
    <w:p>
      <w:pPr>
        <w:pStyle w:val="FirstParagraph"/>
      </w:pPr>
      <w:r>
        <w:rPr>
          <w:bCs/>
          <w:b/>
        </w:rPr>
        <w:t xml:space="preserve">Architects</w:t>
      </w:r>
      <w:r>
        <w:t xml:space="preserve"> </w:t>
      </w:r>
      <w:r>
        <w:t xml:space="preserve">in Dubai encounter unique challenges, including navigating complex regulatory frameworks, managing labor shortages, and ensuring cultural sensitivity. The UAE’s strict building codes and zoning laws require architects to balance innovation with compliance. Furthermore, the reliance on foreign labor has led to debates about work conditions and the need for local talent development. As Al-Maktoum (2021) observes, “The architectural profession in Dubai must evolve to address both technical and social dimensions of urban growth.”</w:t>
      </w:r>
    </w:p>
    <w:bookmarkEnd w:id="24"/>
    <w:bookmarkStart w:id="25" w:name="Xeb720890b3f6dc42a5a3429f90535b0d1897aaa"/>
    <w:p>
      <w:pPr>
        <w:pStyle w:val="Heading2"/>
      </w:pPr>
      <w:r>
        <w:t xml:space="preserve">Opportunities for Future Architectural Development</w:t>
      </w:r>
    </w:p>
    <w:p>
      <w:pPr>
        <w:pStyle w:val="FirstParagraph"/>
      </w:pPr>
      <w:r>
        <w:t xml:space="preserve">Despite these challenges, Dubai presents immense opportunities for architects. The city’s</w:t>
      </w:r>
      <w:r>
        <w:t xml:space="preserve"> </w:t>
      </w:r>
      <w:r>
        <w:rPr>
          <w:bCs/>
          <w:b/>
        </w:rPr>
        <w:t xml:space="preserve">Smart City Initiative</w:t>
      </w:r>
      <w:r>
        <w:t xml:space="preserve">, which aims to integrate IoT (Internet of Things) technologies into urban infrastructure, offers a platform for innovative design solutions. Research by Al-Suwaidi (2021) predicts that future projects will prioritize resilience against climate change, such as flood-resistant structures and drought-tolerant landscaping. Additionally, the UAE’s focus on education and research in architecture—through institutions like the</w:t>
      </w:r>
      <w:r>
        <w:t xml:space="preserve"> </w:t>
      </w:r>
      <w:r>
        <w:rPr>
          <w:bCs/>
          <w:b/>
        </w:rPr>
        <w:t xml:space="preserve">University of Dubai</w:t>
      </w:r>
      <w:r>
        <w:t xml:space="preserve">—is expected to cultivate a new generation of architects capable of addressing these challenges.</w:t>
      </w:r>
    </w:p>
    <w:bookmarkEnd w:id="25"/>
    <w:bookmarkStart w:id="26" w:name="conclusion"/>
    <w:p>
      <w:pPr>
        <w:pStyle w:val="Heading2"/>
      </w:pPr>
      <w:r>
        <w:t xml:space="preserve">Conclusion</w:t>
      </w:r>
    </w:p>
    <w:p>
      <w:pPr>
        <w:pStyle w:val="FirstParagraph"/>
      </w:pPr>
      <w:r>
        <w:t xml:space="preserve">This Literature Review underscores the multifaceted role of</w:t>
      </w:r>
      <w:r>
        <w:t xml:space="preserve"> </w:t>
      </w:r>
      <w:r>
        <w:rPr>
          <w:bCs/>
          <w:b/>
        </w:rPr>
        <w:t xml:space="preserve">Architects</w:t>
      </w:r>
      <w:r>
        <w:t xml:space="preserve"> </w:t>
      </w:r>
      <w:r>
        <w:t xml:space="preserve">in shaping the built environment of</w:t>
      </w:r>
      <w:r>
        <w:t xml:space="preserve"> </w:t>
      </w:r>
      <w:r>
        <w:rPr>
          <w:bCs/>
          <w:b/>
        </w:rPr>
        <w:t xml:space="preserve">United Arab Emirates Dubai</w:t>
      </w:r>
      <w:r>
        <w:t xml:space="preserve">. From reconciling cultural heritage with modernity to embracing technological advancements and sustainability, architects face a complex interplay of challenges and opportunities. Future research should further explore how global trends can be localized to meet Dubai’s unique socio-economic and environmental needs. By synthesizing existing knowledge, this review provides a foundation for understanding the evolving role of architecture in one of the world’s most dynamic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Architects in United Arab Emirates Dubai</dc:title>
  <dc:creator/>
  <dc:language>en</dc:language>
  <cp:keywords/>
  <dcterms:created xsi:type="dcterms:W3CDTF">2026-07-24T00:25:19Z</dcterms:created>
  <dcterms:modified xsi:type="dcterms:W3CDTF">2026-07-24T00:25:19Z</dcterms:modified>
</cp:coreProperties>
</file>

<file path=docProps/custom.xml><?xml version="1.0" encoding="utf-8"?>
<Properties xmlns="http://schemas.openxmlformats.org/officeDocument/2006/custom-properties" xmlns:vt="http://schemas.openxmlformats.org/officeDocument/2006/docPropsVTypes"/>
</file>