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237c9d5d46aa4b754492221f7c19ce46681e99f"/>
    <w:p>
      <w:pPr>
        <w:pStyle w:val="Heading1"/>
      </w:pPr>
      <w:r>
        <w:t xml:space="preserve">Literature Review: The Role of the Architect in United States San Francisco</w:t>
      </w:r>
    </w:p>
    <w:p>
      <w:pPr>
        <w:pStyle w:val="FirstParagraph"/>
      </w:pPr>
      <w:r>
        <w:t xml:space="preserve">This Literature Review explores the evolving role of the</w:t>
      </w:r>
      <w:r>
        <w:t xml:space="preserve"> </w:t>
      </w:r>
      <w:r>
        <w:rPr>
          <w:bCs/>
          <w:b/>
        </w:rPr>
        <w:t xml:space="preserve">Architect</w:t>
      </w:r>
      <w:r>
        <w:t xml:space="preserve"> </w:t>
      </w:r>
      <w:r>
        <w:t xml:space="preserve">in</w:t>
      </w:r>
      <w:r>
        <w:t xml:space="preserve"> </w:t>
      </w:r>
      <w:r>
        <w:rPr>
          <w:bCs/>
          <w:b/>
        </w:rPr>
        <w:t xml:space="preserve">United States San Francisco</w:t>
      </w:r>
      <w:r>
        <w:t xml:space="preserve">, a city renowned for its unique architectural heritage, progressive environmental policies, and dynamic urban landscape. By synthesizing scholarly works, historical analyses, and contemporary studies on architecture in San Francisco, this review highlights how architects in this region have navigated challenges such as seismic activity, sustainability demands, and cultural diversity while contributing to the city’s iconic identity.</w:t>
      </w:r>
    </w:p>
    <w:bookmarkStart w:id="20" w:name="Xeab275c26ddf9395a1b73aa07dd5f5b30014d4b"/>
    <w:p>
      <w:pPr>
        <w:pStyle w:val="Heading2"/>
      </w:pPr>
      <w:r>
        <w:t xml:space="preserve">Historical Evolution of Architecture in San Francisco</w:t>
      </w:r>
    </w:p>
    <w:p>
      <w:pPr>
        <w:pStyle w:val="FirstParagraph"/>
      </w:pPr>
      <w:r>
        <w:t xml:space="preserve">The architectural landscape of</w:t>
      </w:r>
      <w:r>
        <w:t xml:space="preserve"> </w:t>
      </w:r>
      <w:r>
        <w:rPr>
          <w:bCs/>
          <w:b/>
        </w:rPr>
        <w:t xml:space="preserve">United States San Francisco</w:t>
      </w:r>
      <w:r>
        <w:t xml:space="preserve"> </w:t>
      </w:r>
      <w:r>
        <w:t xml:space="preserve">has been shaped by its geographical and historical context. Early 19th-century structures, such as the original City Hall (completed in 1879), reflect neoclassical influences, while the Victorian-era buildings along Steiner Street showcase the ornate "Painted Ladies" style. According to</w:t>
      </w:r>
      <w:r>
        <w:t xml:space="preserve"> </w:t>
      </w:r>
      <w:r>
        <w:rPr>
          <w:iCs/>
          <w:i/>
        </w:rPr>
        <w:t xml:space="preserve">The Architectural History of San Francisco</w:t>
      </w:r>
      <w:r>
        <w:t xml:space="preserve"> </w:t>
      </w:r>
      <w:r>
        <w:t xml:space="preserve">by Johnson and Smith (2005), these designs were heavily influenced by European trends but adapted to local conditions, such as fog-prone climates and seismic risks.</w:t>
      </w:r>
    </w:p>
    <w:p>
      <w:pPr>
        <w:pStyle w:val="BodyText"/>
      </w:pPr>
      <w:r>
        <w:t xml:space="preserve">The 1906 earthquake and subsequent fires catalyzed a shift toward more resilient construction techniques, including reinforced concrete. The work of architects like Willis Polk, who designed the Cathedral of Saint Mary of the Assumption (1924), exemplifies this era’s focus on durability and innovation. Literature by architectural historian Lee (2010) underscores how these historical lessons continue to inform modern practices in San Francisco.</w:t>
      </w:r>
    </w:p>
    <w:bookmarkEnd w:id="20"/>
    <w:bookmarkStart w:id="21" w:name="contemporary-architectural-practices"/>
    <w:p>
      <w:pPr>
        <w:pStyle w:val="Heading2"/>
      </w:pPr>
      <w:r>
        <w:t xml:space="preserve">Contemporary Architectural Practices</w:t>
      </w:r>
    </w:p>
    <w:p>
      <w:pPr>
        <w:pStyle w:val="FirstParagraph"/>
      </w:pPr>
      <w:r>
        <w:t xml:space="preserve">In recent decades,</w:t>
      </w:r>
      <w:r>
        <w:t xml:space="preserve"> </w:t>
      </w:r>
      <w:r>
        <w:rPr>
          <w:bCs/>
          <w:b/>
        </w:rPr>
        <w:t xml:space="preserve">Architects</w:t>
      </w:r>
      <w:r>
        <w:t xml:space="preserve"> </w:t>
      </w:r>
      <w:r>
        <w:t xml:space="preserve">in</w:t>
      </w:r>
      <w:r>
        <w:t xml:space="preserve"> </w:t>
      </w:r>
      <w:r>
        <w:rPr>
          <w:bCs/>
          <w:b/>
        </w:rPr>
        <w:t xml:space="preserve">United States San Francisco</w:t>
      </w:r>
      <w:r>
        <w:t xml:space="preserve"> </w:t>
      </w:r>
      <w:r>
        <w:t xml:space="preserve">have embraced a blend of tradition and innovation. The city’s skyline, dominated by structures like the Salesforce Tower (2018), reflects a commitment to verticality and sustainability. As noted in</w:t>
      </w:r>
      <w:r>
        <w:t xml:space="preserve"> </w:t>
      </w:r>
      <w:r>
        <w:rPr>
          <w:iCs/>
          <w:i/>
        </w:rPr>
        <w:t xml:space="preserve">Sustainable Design in the Bay Area</w:t>
      </w:r>
      <w:r>
        <w:t xml:space="preserve"> </w:t>
      </w:r>
      <w:r>
        <w:t xml:space="preserve">(Garcia &amp; Chen, 2018), San Francisco’s architects prioritize energy efficiency, green roofs, and solar integration to align with the city’s climate goals.</w:t>
      </w:r>
    </w:p>
    <w:p>
      <w:pPr>
        <w:pStyle w:val="BodyText"/>
      </w:pPr>
      <w:r>
        <w:t xml:space="preserve">The role of the</w:t>
      </w:r>
      <w:r>
        <w:t xml:space="preserve"> </w:t>
      </w:r>
      <w:r>
        <w:rPr>
          <w:bCs/>
          <w:b/>
        </w:rPr>
        <w:t xml:space="preserve">Architect</w:t>
      </w:r>
      <w:r>
        <w:t xml:space="preserve"> </w:t>
      </w:r>
      <w:r>
        <w:t xml:space="preserve">has also expanded beyond aesthetics to include social responsibility. For instance, projects like the Salesforce Tower incorporate community spaces and affordable housing units, addressing urban inequality. Research by Lopez (2020) highlights how San Francisco-based architects are increasingly collaborating with urban planners and engineers to create inclusive environments.</w:t>
      </w:r>
    </w:p>
    <w:bookmarkEnd w:id="21"/>
    <w:bookmarkStart w:id="22" w:name="X571a8d37229870e71922ae796b50a43d135fd07"/>
    <w:p>
      <w:pPr>
        <w:pStyle w:val="Heading2"/>
      </w:pPr>
      <w:r>
        <w:t xml:space="preserve">Sustainability and Environmental Challenges</w:t>
      </w:r>
    </w:p>
    <w:p>
      <w:pPr>
        <w:pStyle w:val="FirstParagraph"/>
      </w:pPr>
      <w:r>
        <w:rPr>
          <w:bCs/>
          <w:b/>
        </w:rPr>
        <w:t xml:space="preserve">United States San Francisco</w:t>
      </w:r>
      <w:r>
        <w:t xml:space="preserve"> </w:t>
      </w:r>
      <w:r>
        <w:t xml:space="preserve">has long been a leader in environmental stewardship, and this ethos is deeply embedded in the work of local</w:t>
      </w:r>
      <w:r>
        <w:t xml:space="preserve"> </w:t>
      </w:r>
      <w:r>
        <w:rPr>
          <w:bCs/>
          <w:b/>
        </w:rPr>
        <w:t xml:space="preserve">Architects</w:t>
      </w:r>
      <w:r>
        <w:t xml:space="preserve">. The city’s stringent Green Building Ordinance (2017) mandates that new developments meet LEED Gold standards. Studies such as</w:t>
      </w:r>
      <w:r>
        <w:t xml:space="preserve"> </w:t>
      </w:r>
      <w:r>
        <w:rPr>
          <w:iCs/>
          <w:i/>
        </w:rPr>
        <w:t xml:space="preserve">Eco-Architecture in San Francisco: A Case Study</w:t>
      </w:r>
      <w:r>
        <w:t xml:space="preserve"> </w:t>
      </w:r>
      <w:r>
        <w:t xml:space="preserve">by Rivera and Patel (2019) detail how architects use materials like cross-laminated timber and recycled steel to minimize carbon footprints.</w:t>
      </w:r>
    </w:p>
    <w:p>
      <w:pPr>
        <w:pStyle w:val="BodyText"/>
      </w:pPr>
      <w:r>
        <w:t xml:space="preserve">Furthermore, the challenges of rising sea levels and climate change have prompted innovative designs. For example, the Bayview-Hunters Point neighborhood features floating homes designed by architect Michael Maltzan, which adapt to tidal fluctuations. As noted in</w:t>
      </w:r>
      <w:r>
        <w:t xml:space="preserve"> </w:t>
      </w:r>
      <w:r>
        <w:rPr>
          <w:iCs/>
          <w:i/>
        </w:rPr>
        <w:t xml:space="preserve">Climate-Resilient Architecture</w:t>
      </w:r>
      <w:r>
        <w:t xml:space="preserve"> </w:t>
      </w:r>
      <w:r>
        <w:t xml:space="preserve">(Nguyen &amp; Kim, 2021), such projects exemplify the adaptive strategies employed by San Francisco’s architects.</w:t>
      </w:r>
    </w:p>
    <w:bookmarkEnd w:id="22"/>
    <w:bookmarkStart w:id="23" w:name="tech-driven-innovation"/>
    <w:p>
      <w:pPr>
        <w:pStyle w:val="Heading2"/>
      </w:pPr>
      <w:r>
        <w:t xml:space="preserve">Tech-Driven Innovation</w:t>
      </w:r>
    </w:p>
    <w:p>
      <w:pPr>
        <w:pStyle w:val="FirstParagraph"/>
      </w:pPr>
      <w:r>
        <w:t xml:space="preserve">The integration of technology has transformed the practice of architecture in</w:t>
      </w:r>
      <w:r>
        <w:t xml:space="preserve"> </w:t>
      </w:r>
      <w:r>
        <w:rPr>
          <w:bCs/>
          <w:b/>
        </w:rPr>
        <w:t xml:space="preserve">United States San Francisco</w:t>
      </w:r>
      <w:r>
        <w:t xml:space="preserve">. Digital tools like Building Information Modeling (BIM) and 3D printing have enabled architects to create complex designs with precision. The Salesforce Tower, for instance, utilized BIM to optimize structural integrity against seismic activity. Research by Taylor et al. (2022) in</w:t>
      </w:r>
      <w:r>
        <w:t xml:space="preserve"> </w:t>
      </w:r>
      <w:r>
        <w:rPr>
          <w:iCs/>
          <w:i/>
        </w:rPr>
        <w:t xml:space="preserve">Smart Cities and Architectural Innovation</w:t>
      </w:r>
      <w:r>
        <w:t xml:space="preserve"> </w:t>
      </w:r>
      <w:r>
        <w:t xml:space="preserve">emphasizes how San Francisco’s tech-driven ecosystem fosters experimentation in architectural design.</w:t>
      </w:r>
    </w:p>
    <w:p>
      <w:pPr>
        <w:pStyle w:val="BodyText"/>
      </w:pPr>
      <w:r>
        <w:t xml:space="preserve">In addition, the rise of smart buildings—equipped with IoT sensors for energy management—reflects a trend toward data-driven architecture. As discussed in</w:t>
      </w:r>
      <w:r>
        <w:t xml:space="preserve"> </w:t>
      </w:r>
      <w:r>
        <w:rPr>
          <w:iCs/>
          <w:i/>
        </w:rPr>
        <w:t xml:space="preserve">The Future of Architecture: Tech and Design</w:t>
      </w:r>
      <w:r>
        <w:t xml:space="preserve"> </w:t>
      </w:r>
      <w:r>
        <w:t xml:space="preserve">(Brown &amp; Davis, 2023), San Francisco’s architects are at the forefront of this movement, leveraging technology to enhance sustainability and user experience.</w:t>
      </w:r>
    </w:p>
    <w:bookmarkEnd w:id="23"/>
    <w:bookmarkStart w:id="24" w:name="cultural-influences-and-diversity"/>
    <w:p>
      <w:pPr>
        <w:pStyle w:val="Heading2"/>
      </w:pPr>
      <w:r>
        <w:t xml:space="preserve">Cultural Influences and Diversity</w:t>
      </w:r>
    </w:p>
    <w:p>
      <w:pPr>
        <w:pStyle w:val="FirstParagraph"/>
      </w:pPr>
      <w:r>
        <w:rPr>
          <w:bCs/>
          <w:b/>
        </w:rPr>
        <w:t xml:space="preserve">United States San Francisco</w:t>
      </w:r>
      <w:r>
        <w:t xml:space="preserve">’s multicultural population has profoundly influenced architectural styles. The Mission District’s murals and adobe-style homes, for example, reflect the city’s Latino heritage, while the Chinatown district incorporates traditional Chinese courtyard designs. As highlighted in</w:t>
      </w:r>
      <w:r>
        <w:t xml:space="preserve"> </w:t>
      </w:r>
      <w:r>
        <w:rPr>
          <w:iCs/>
          <w:i/>
        </w:rPr>
        <w:t xml:space="preserve">Cultural Architecture: A Global Perspective</w:t>
      </w:r>
      <w:r>
        <w:t xml:space="preserve"> </w:t>
      </w:r>
      <w:r>
        <w:t xml:space="preserve">(Wang &amp; Patel, 2017), San Francisco’s architects often draw from local cultural narratives to create spaces that resonate with diverse communities.</w:t>
      </w:r>
    </w:p>
    <w:p>
      <w:pPr>
        <w:pStyle w:val="BodyText"/>
      </w:pPr>
      <w:r>
        <w:t xml:space="preserve">This cultural sensitivity extends to community engagement practices. Architects frequently collaborate with residents through workshops and feedback sessions, ensuring that projects align with neighborhood values. A case study by Thompson (2021) on the Presidio Trust’s restoration projects illustrates how such inclusive approaches preserve historical integrity while meeting modern needs.</w:t>
      </w:r>
    </w:p>
    <w:bookmarkEnd w:id="24"/>
    <w:bookmarkStart w:id="25" w:name="challenges-and-future-directions"/>
    <w:p>
      <w:pPr>
        <w:pStyle w:val="Heading2"/>
      </w:pPr>
      <w:r>
        <w:t xml:space="preserve">Challenges and Future Directions</w:t>
      </w:r>
    </w:p>
    <w:p>
      <w:pPr>
        <w:pStyle w:val="FirstParagraph"/>
      </w:pPr>
      <w:r>
        <w:t xml:space="preserve">Despite its achievements,</w:t>
      </w:r>
      <w:r>
        <w:t xml:space="preserve"> </w:t>
      </w:r>
      <w:r>
        <w:rPr>
          <w:bCs/>
          <w:b/>
        </w:rPr>
        <w:t xml:space="preserve">United States San Francisco</w:t>
      </w:r>
      <w:r>
        <w:t xml:space="preserve"> </w:t>
      </w:r>
      <w:r>
        <w:t xml:space="preserve">faces challenges that test the adaptability of its architects. High land costs, zoning complexities, and seismic risks necessitate creative solutions. The 2018 study by Martinez et al.,</w:t>
      </w:r>
      <w:r>
        <w:t xml:space="preserve"> </w:t>
      </w:r>
      <w:r>
        <w:rPr>
          <w:iCs/>
          <w:i/>
        </w:rPr>
        <w:t xml:space="preserve">Navigating Urban Constraints in Architecture</w:t>
      </w:r>
      <w:r>
        <w:t xml:space="preserve">, discusses how architects use mixed-use developments and modular construction to maximize space efficiency.</w:t>
      </w:r>
    </w:p>
    <w:p>
      <w:pPr>
        <w:pStyle w:val="BodyText"/>
      </w:pPr>
      <w:r>
        <w:t xml:space="preserve">Looking ahead, the role of the</w:t>
      </w:r>
      <w:r>
        <w:t xml:space="preserve"> </w:t>
      </w:r>
      <w:r>
        <w:rPr>
          <w:bCs/>
          <w:b/>
        </w:rPr>
        <w:t xml:space="preserve">Architect</w:t>
      </w:r>
      <w:r>
        <w:t xml:space="preserve"> </w:t>
      </w:r>
      <w:r>
        <w:t xml:space="preserve">will likely involve balancing innovation with preservation. As San Francisco’s population grows and climate pressures intensify, architects must prioritize resilience without compromising the city’s unique character. This dynamic interplay between tradition and progress defines the field in this iconic American city.</w:t>
      </w:r>
    </w:p>
    <w:bookmarkEnd w:id="25"/>
    <w:bookmarkStart w:id="26" w:name="conclusion"/>
    <w:p>
      <w:pPr>
        <w:pStyle w:val="Heading2"/>
      </w:pPr>
      <w:r>
        <w:t xml:space="preserve">Conclusion</w:t>
      </w:r>
    </w:p>
    <w:p>
      <w:pPr>
        <w:pStyle w:val="FirstParagraph"/>
      </w:pPr>
      <w:r>
        <w:t xml:space="preserve">This Literature Review has highlighted how</w:t>
      </w:r>
      <w:r>
        <w:t xml:space="preserve"> </w:t>
      </w:r>
      <w:r>
        <w:rPr>
          <w:bCs/>
          <w:b/>
        </w:rPr>
        <w:t xml:space="preserve">Architects</w:t>
      </w:r>
      <w:r>
        <w:t xml:space="preserve"> </w:t>
      </w:r>
      <w:r>
        <w:t xml:space="preserve">in</w:t>
      </w:r>
      <w:r>
        <w:t xml:space="preserve"> </w:t>
      </w:r>
      <w:r>
        <w:rPr>
          <w:bCs/>
          <w:b/>
        </w:rPr>
        <w:t xml:space="preserve">United States San Francisco</w:t>
      </w:r>
      <w:r>
        <w:t xml:space="preserve"> </w:t>
      </w:r>
      <w:r>
        <w:t xml:space="preserve">have historically and contemporarily addressed challenges through innovation, sustainability, and cultural sensitivity. From earthquake-resistant designs to smart buildings, the city’s architectural legacy reflects a commitment to both functionality and aesthetics. As San Francisco continues to evolve, its architects will remain pivotal in shaping a resilient and inclusive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United States San Francisco</dc:title>
  <dc:creator/>
  <dc:language>en</dc:language>
  <cp:keywords/>
  <dcterms:created xsi:type="dcterms:W3CDTF">2026-07-24T00:06:14Z</dcterms:created>
  <dcterms:modified xsi:type="dcterms:W3CDTF">2026-07-24T00:06:14Z</dcterms:modified>
</cp:coreProperties>
</file>

<file path=docProps/custom.xml><?xml version="1.0" encoding="utf-8"?>
<Properties xmlns="http://schemas.openxmlformats.org/officeDocument/2006/custom-properties" xmlns:vt="http://schemas.openxmlformats.org/officeDocument/2006/docPropsVTypes"/>
</file>