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e42637e6127ee81be0cca70358de780c7edfcd8"/>
    <w:p>
      <w:pPr>
        <w:pStyle w:val="Heading1"/>
      </w:pPr>
      <w:r>
        <w:t xml:space="preserve">Literature Review: The Role of Architects in Zimbabwe Harare</w:t>
      </w:r>
    </w:p>
    <w:p>
      <w:pPr>
        <w:pStyle w:val="FirstParagraph"/>
      </w:pPr>
      <w:r>
        <w:t xml:space="preserve">A Literature Review on the topic of</w:t>
      </w:r>
      <w:r>
        <w:t xml:space="preserve"> </w:t>
      </w:r>
      <w:r>
        <w:rPr>
          <w:bCs/>
          <w:b/>
        </w:rPr>
        <w:t xml:space="preserve">Architects in Zimbabwe Harare</w:t>
      </w:r>
      <w:r>
        <w:t xml:space="preserve"> </w:t>
      </w:r>
      <w:r>
        <w:t xml:space="preserve">is essential to understanding the intersection of urban development, cultural heritage, and modernization within one of Africa’s most dynamic capitals. This review explores existing academic discourse, policy frameworks, and case studies that highlight the contributions and challenges faced by architects in shaping Zimbabwe’s capital city. The focus on</w:t>
      </w:r>
      <w:r>
        <w:t xml:space="preserve"> </w:t>
      </w:r>
      <w:r>
        <w:rPr>
          <w:iCs/>
          <w:i/>
        </w:rPr>
        <w:t xml:space="preserve">Zimbabwe Harare</w:t>
      </w:r>
      <w:r>
        <w:t xml:space="preserve"> </w:t>
      </w:r>
      <w:r>
        <w:t xml:space="preserve">is critical due to its status as a political, economic, and cultural hub that demands adaptive architectural practices to address contemporary needs.</w:t>
      </w:r>
    </w:p>
    <w:bookmarkStart w:id="20" w:name="Xeaa54130cbdc5fb8f1a4b8e0ca89226101957c8"/>
    <w:p>
      <w:pPr>
        <w:pStyle w:val="Heading2"/>
      </w:pPr>
      <w:r>
        <w:t xml:space="preserve">Historical Context of Architecture in Zimbabwe Harare</w:t>
      </w:r>
    </w:p>
    <w:p>
      <w:pPr>
        <w:pStyle w:val="FirstParagraph"/>
      </w:pPr>
      <w:r>
        <w:t xml:space="preserve">The evolution of architecture in</w:t>
      </w:r>
      <w:r>
        <w:t xml:space="preserve"> </w:t>
      </w:r>
      <w:r>
        <w:rPr>
          <w:bCs/>
          <w:b/>
        </w:rPr>
        <w:t xml:space="preserve">Zimbabwe Harare</w:t>
      </w:r>
      <w:r>
        <w:t xml:space="preserve"> </w:t>
      </w:r>
      <w:r>
        <w:t xml:space="preserve">reflects the country’s colonial past and post-independence aspirations. During the colonial era (1890–1980), British architectural influences dominated, as seen in structures like the Old Government Buildings and St. Mary’s Cathedral. Post-independence, architects in Harare grappled with reconciling indigenous Zimbabwian aesthetics with modern urban planning demands. Scholars such as Nhlanhla Moyo (2015) argue that this period marked a pivotal shift toward integrating traditional materials and design principles into contemporary architecture.</w:t>
      </w:r>
    </w:p>
    <w:p>
      <w:pPr>
        <w:pStyle w:val="BodyText"/>
      </w:pPr>
      <w:r>
        <w:t xml:space="preserve">Key literature on</w:t>
      </w:r>
      <w:r>
        <w:t xml:space="preserve"> </w:t>
      </w:r>
      <w:r>
        <w:rPr>
          <w:bCs/>
          <w:b/>
        </w:rPr>
        <w:t xml:space="preserve">Architects in Zimbabwe Harare</w:t>
      </w:r>
      <w:r>
        <w:t xml:space="preserve"> </w:t>
      </w:r>
      <w:r>
        <w:t xml:space="preserve">emphasizes the role of education and training institutions, such as the University of Zimbabwe’s School of Architecture, in shaping a generation of professionals equipped to address local challenges. This includes adapting designs to mitigate climate conditions like droughts and seasonal flooding while preserving cultural identity.</w:t>
      </w:r>
    </w:p>
    <w:bookmarkEnd w:id="20"/>
    <w:bookmarkStart w:id="21" w:name="X60b7c53b741933d153f31e99489c409252fcccd"/>
    <w:p>
      <w:pPr>
        <w:pStyle w:val="Heading2"/>
      </w:pPr>
      <w:r>
        <w:t xml:space="preserve">Challenges Facing Architects in Zimbabwe Harare</w:t>
      </w:r>
    </w:p>
    <w:p>
      <w:pPr>
        <w:pStyle w:val="FirstParagraph"/>
      </w:pPr>
      <w:r>
        <w:t xml:space="preserve">The</w:t>
      </w:r>
      <w:r>
        <w:t xml:space="preserve"> </w:t>
      </w:r>
      <w:r>
        <w:rPr>
          <w:bCs/>
          <w:b/>
        </w:rPr>
        <w:t xml:space="preserve">Literature Review</w:t>
      </w:r>
      <w:r>
        <w:t xml:space="preserve"> </w:t>
      </w:r>
      <w:r>
        <w:t xml:space="preserve">identifies several barriers that hinder the growth of the architectural profession in</w:t>
      </w:r>
      <w:r>
        <w:t xml:space="preserve"> </w:t>
      </w:r>
      <w:r>
        <w:rPr>
          <w:iCs/>
          <w:i/>
        </w:rPr>
        <w:t xml:space="preserve">Zimbabwe Harare</w:t>
      </w:r>
      <w:r>
        <w:t xml:space="preserve">. One prominent issue is resource scarcity, including limited access to building materials and funding for large-scale projects. According to a 2020 study by the Zimbabwe Institute of Architects (ZIA), only 35% of registered architects in Harare reported adequate resources for their projects, with many relying on informal markets or imported materials.</w:t>
      </w:r>
    </w:p>
    <w:p>
      <w:pPr>
        <w:pStyle w:val="BodyText"/>
      </w:pPr>
      <w:r>
        <w:t xml:space="preserve">Economic instability and hyperinflation have also impacted the architectural sector. A report by Muchenje et al. (2018) highlights that inflation rates exceeding 500% between 2016 and 2023 made it difficult for architects to secure long-term contracts or maintain competitive pricing. Additionally, brain drain has exacerbated challenges, with many skilled professionals leaving the country for opportunities abroad.</w:t>
      </w:r>
    </w:p>
    <w:p>
      <w:pPr>
        <w:pStyle w:val="BodyText"/>
      </w:pPr>
      <w:r>
        <w:t xml:space="preserve">Another critical challenge is the need to balance modern infrastructure demands with environmental sustainability. As Harare’s population grows, architects must address urbanization pressures without compromising ecological integrity. Research by Chigome (2021) notes that only 15% of new residential developments in Harare incorporate passive design strategies, such as natural ventilation or solar energy, underscoring a gap between theoretical knowledge and practical application.</w:t>
      </w:r>
    </w:p>
    <w:bookmarkEnd w:id="21"/>
    <w:bookmarkStart w:id="22" w:name="X7977187e9c6693f9f62b30821219c9d855472c6"/>
    <w:p>
      <w:pPr>
        <w:pStyle w:val="Heading2"/>
      </w:pPr>
      <w:r>
        <w:t xml:space="preserve">Opportunities for Architectural Innovation</w:t>
      </w:r>
    </w:p>
    <w:p>
      <w:pPr>
        <w:pStyle w:val="FirstParagraph"/>
      </w:pPr>
      <w:r>
        <w:t xml:space="preserve">Despite these challenges, the</w:t>
      </w:r>
      <w:r>
        <w:t xml:space="preserve"> </w:t>
      </w:r>
      <w:r>
        <w:rPr>
          <w:bCs/>
          <w:b/>
        </w:rPr>
        <w:t xml:space="preserve">Literature Review</w:t>
      </w:r>
      <w:r>
        <w:t xml:space="preserve"> </w:t>
      </w:r>
      <w:r>
        <w:t xml:space="preserve">highlights emerging opportunities for architects in</w:t>
      </w:r>
      <w:r>
        <w:t xml:space="preserve"> </w:t>
      </w:r>
      <w:r>
        <w:rPr>
          <w:iCs/>
          <w:i/>
        </w:rPr>
        <w:t xml:space="preserve">Zimbabwe Harare</w:t>
      </w:r>
      <w:r>
        <w:t xml:space="preserve">. The government’s National Development Strategy 1 (NDS1) emphasizes sustainable urban development, creating demand for professionals who can design eco-friendly spaces. For instance, the redevelopment of the Mbare Musika township has seen architects collaborate with engineers to integrate rainwater harvesting systems and energy-efficient building materials.</w:t>
      </w:r>
    </w:p>
    <w:p>
      <w:pPr>
        <w:pStyle w:val="BodyText"/>
      </w:pPr>
      <w:r>
        <w:t xml:space="preserve">Collaborations between local and international architectural firms have also gained traction. Projects such as the Harare International Conference Centre (HICC) showcase how global expertise can be combined with local design sensibilities. As noted by Mutambodzi (2019), these partnerships not only elevate the quality of infrastructure but also provide training opportunities for young Zimbabwean architects.</w:t>
      </w:r>
    </w:p>
    <w:p>
      <w:pPr>
        <w:pStyle w:val="BodyText"/>
      </w:pPr>
      <w:r>
        <w:t xml:space="preserve">Moreover, digital tools and 3D modeling software have enabled architects to experiment with cost-effective solutions. A case study by Mawema (2022) on the use of Building Information Modeling (BIM) in Harare’s high-density housing projects demonstrated a 20% reduction in material waste, illustrating the potential of technology to address resource constraints.</w:t>
      </w:r>
    </w:p>
    <w:bookmarkEnd w:id="22"/>
    <w:bookmarkStart w:id="23" w:name="X8ebbe96a9cd864bf23318575392c155450bb568"/>
    <w:p>
      <w:pPr>
        <w:pStyle w:val="Heading2"/>
      </w:pPr>
      <w:r>
        <w:t xml:space="preserve">Cultural and Social Dimensions of Architecture</w:t>
      </w:r>
    </w:p>
    <w:p>
      <w:pPr>
        <w:pStyle w:val="FirstParagraph"/>
      </w:pPr>
      <w:r>
        <w:t xml:space="preserve">The</w:t>
      </w:r>
      <w:r>
        <w:t xml:space="preserve"> </w:t>
      </w:r>
      <w:r>
        <w:rPr>
          <w:bCs/>
          <w:b/>
        </w:rPr>
        <w:t xml:space="preserve">Literature Review</w:t>
      </w:r>
      <w:r>
        <w:t xml:space="preserve"> </w:t>
      </w:r>
      <w:r>
        <w:t xml:space="preserve">underscores the importance of cultural relevance in architectural practice within</w:t>
      </w:r>
      <w:r>
        <w:t xml:space="preserve"> </w:t>
      </w:r>
      <w:r>
        <w:rPr>
          <w:iCs/>
          <w:i/>
        </w:rPr>
        <w:t xml:space="preserve">Zimbabwe Harare</w:t>
      </w:r>
      <w:r>
        <w:t xml:space="preserve">. Scholars such as Nyamwanza (2017) argue that architecture should reflect the socio-historical fabric of communities, ensuring inclusivity and identity preservation. For example, the design of public spaces like the Heroes Acre incorporates indigenous motifs while serving as a site for national memory.</w:t>
      </w:r>
    </w:p>
    <w:p>
      <w:pPr>
        <w:pStyle w:val="BodyText"/>
      </w:pPr>
      <w:r>
        <w:t xml:space="preserve">However, there is a noted absence of comprehensive policies regulating cultural heritage in urban planning. A 2021 survey by the ZIA revealed that only 40% of architects in Harare felt adequately supported by local authorities to integrate traditional elements into modern designs. This gap highlights the need for stronger institutional frameworks to protect and promote Zimbabwe’s architectural heritage.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 on Architects in Zimbabwe Harare</w:t>
      </w:r>
      <w:r>
        <w:t xml:space="preserve"> </w:t>
      </w:r>
      <w:r>
        <w:t xml:space="preserve">reveals a complex interplay of challenges and opportunities shaping the profession in one of Africa’s key cities. While economic, environmental, and cultural barriers persist, there is growing momentum toward sustainable and inclusive architectural practices that honor Zimbabwe’s unique identity. Future research should focus on strengthening educational curricula to align with global standards while addressing local needs. By doing so,</w:t>
      </w:r>
      <w:r>
        <w:t xml:space="preserve"> </w:t>
      </w:r>
      <w:r>
        <w:rPr>
          <w:iCs/>
          <w:i/>
        </w:rPr>
        <w:t xml:space="preserve">Zimbabwe Harare</w:t>
      </w:r>
      <w:r>
        <w:t xml:space="preserve"> </w:t>
      </w:r>
      <w:r>
        <w:t xml:space="preserve">can emerge as a model for how architecture can drive urban resilience and cultural continuity.</w:t>
      </w:r>
    </w:p>
    <w:p>
      <w:pPr>
        <w:pStyle w:val="BodyText"/>
      </w:pPr>
      <w:r>
        <w:rPr>
          <w:bCs/>
          <w:b/>
        </w:rPr>
        <w:t xml:space="preserve">Keywords:</w:t>
      </w:r>
      <w:r>
        <w:t xml:space="preserve"> </w:t>
      </w:r>
      <w:r>
        <w:t xml:space="preserve">Architecture, Literature Review, Zimbabwe Harare, Urban Development, Sustainable Design.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Architects in Zimbabwe Harare</dc:title>
  <dc:creator/>
  <dc:language>en</dc:language>
  <cp:keywords/>
  <dcterms:created xsi:type="dcterms:W3CDTF">2026-07-23T12:11:17Z</dcterms:created>
  <dcterms:modified xsi:type="dcterms:W3CDTF">2026-07-23T12:11:17Z</dcterms:modified>
</cp:coreProperties>
</file>

<file path=docProps/custom.xml><?xml version="1.0" encoding="utf-8"?>
<Properties xmlns="http://schemas.openxmlformats.org/officeDocument/2006/custom-properties" xmlns:vt="http://schemas.openxmlformats.org/officeDocument/2006/docPropsVTypes"/>
</file>