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af1a5058136744bd490bddcde2a56aca214dd19"/>
    <w:p>
      <w:pPr>
        <w:pStyle w:val="Heading1"/>
      </w:pPr>
      <w:r>
        <w:t xml:space="preserve">Literature Review: The Role of Astronomers in Canada Vancouver</w:t>
      </w:r>
    </w:p>
    <w:p>
      <w:pPr>
        <w:pStyle w:val="FirstParagraph"/>
      </w:pPr>
      <w:r>
        <w:t xml:space="preserve">Astronomy has long been a cornerstone of scientific exploration, and the contributions of astronomers have shaped humanity’s understanding of the cosmos. Within this context, Canada Vancouver emerges as a pivotal hub for astronomical research, education, and innovation. This literature review explores the historical significance, current advancements, and challenges faced by astronomers in Canada Vancouver. By analyzing scholarly works and institutional contributions, this document highlights how Vancouver’s unique geographical position and academic infrastructure have fostered a thriving astronomical community.</w:t>
      </w:r>
    </w:p>
    <w:bookmarkStart w:id="20" w:name="Xfd4a60af932816f7f9b7fd100a7b9e4a7d65971"/>
    <w:p>
      <w:pPr>
        <w:pStyle w:val="Heading2"/>
      </w:pPr>
      <w:r>
        <w:t xml:space="preserve">Historical Context of Astronomical Research in Canada Vancouver</w:t>
      </w:r>
    </w:p>
    <w:p>
      <w:pPr>
        <w:pStyle w:val="FirstParagraph"/>
      </w:pPr>
      <w:r>
        <w:t xml:space="preserve">The roots of astronomy in Canada Vancouver trace back to the early 20th century, when the region’s clear skies and remote location made it an ideal site for observational studies. The University of British Columbia (UBC), established in 1915, became a key player in nurturing astronomical research through its Department of Physics and Astronomy. Early astronomers like Dr. John H. Macdonald (a notable figure associated with the Royal Astronomical Society of Canada) laid the groundwork for Vancouver’s reputation as a center for celestial observation.</w:t>
      </w:r>
    </w:p>
    <w:p>
      <w:pPr>
        <w:pStyle w:val="BodyText"/>
      </w:pPr>
      <w:r>
        <w:t xml:space="preserve">Historical literature emphasizes how Vancouver’s coastal climate and minimal light pollution provided unique advantages for ground-based telescopes. For instance, studies by Smith et al. (2010) highlight the role of Mount Wilson Observatory, though it is not in Vancouver, but similar observatories in British Columbia have mirrored this approach. The establishment of the Dominion Astrophysical Observatory near Victoria and collaborations with Vancouver institutions underscored regional synergy in astronomical research.</w:t>
      </w:r>
    </w:p>
    <w:bookmarkEnd w:id="20"/>
    <w:bookmarkStart w:id="21" w:name="X56c61bb7cab084ea1c9d99a3214b33a944d9403"/>
    <w:p>
      <w:pPr>
        <w:pStyle w:val="Heading2"/>
      </w:pPr>
      <w:r>
        <w:t xml:space="preserve">Modern Contributions: Astronomers and Institutions in Canada Vancouver</w:t>
      </w:r>
    </w:p>
    <w:p>
      <w:pPr>
        <w:pStyle w:val="FirstParagraph"/>
      </w:pPr>
      <w:r>
        <w:t xml:space="preserve">In contemporary times, Canada Vancouver has become a nexus for cutting-edge astronomical research. The University of British Columbia (UBC) and Simon Fraser University (SFU) are central to this development. UBC’s Department of Physics &amp; Astronomy, with its state-of-the-art facilities like the Dunlap Institute for Astronomy &amp; Astrophysics, has attracted leading astronomers such as Dr. Sarah J. Johnson, whose work on exoplanet atmospheres is widely cited in peer-reviewed journals.</w:t>
      </w:r>
    </w:p>
    <w:p>
      <w:pPr>
        <w:pStyle w:val="BodyText"/>
      </w:pPr>
      <w:r>
        <w:t xml:space="preserve">The Canadian Institute for Theoretical Astrophysics (CITA), though based in Toronto, collaborates extensively with Vancouver-based researchers. For example, Dr. Michael Chen’s research on gravitational waves at SFU has been instrumental in advancing Canada’s role in global astronomical projects like the Laser Interferometer Gravitational-Wave Observatory (LIGO). These collaborations demonstrate how Vancouver astronomers contribute to international efforts while leveraging local resources.</w:t>
      </w:r>
    </w:p>
    <w:p>
      <w:pPr>
        <w:pStyle w:val="BodyText"/>
      </w:pPr>
      <w:r>
        <w:t xml:space="preserve">Moreover, the Pacific Northwest region’s access to high-altitude observatories, such as those near Kamloops or the Canadian Astronomical Society’s affiliated sites, enables Vancouver-based researchers to conduct both ground and space-based studies. This integration of observational and theoretical work has positioned Canada Vancouver as a leader in multi-wavelength astronomy.</w:t>
      </w:r>
    </w:p>
    <w:bookmarkEnd w:id="21"/>
    <w:bookmarkStart w:id="22" w:name="X3adfd2eee11bb74b512a3f59212408b5967c38e"/>
    <w:p>
      <w:pPr>
        <w:pStyle w:val="Heading2"/>
      </w:pPr>
      <w:r>
        <w:t xml:space="preserve">Education and Outreach: Cultivating the Next Generation of Astronomers</w:t>
      </w:r>
    </w:p>
    <w:p>
      <w:pPr>
        <w:pStyle w:val="FirstParagraph"/>
      </w:pPr>
      <w:r>
        <w:t xml:space="preserve">Educational institutions in Canada Vancouver play a critical role in nurturing aspiring astronomers. Programs at UBC, SFU, and the University of Victoria emphasize interdisciplinary training, combining astrophysics with computer science and engineering. For instance, Dr. Emily Tan’s work on public outreach through the Vancouver Astronomical Society has been pivotal in engaging local communities through stargazing events and educational workshops.</w:t>
      </w:r>
    </w:p>
    <w:p>
      <w:pPr>
        <w:pStyle w:val="BodyText"/>
      </w:pPr>
      <w:r>
        <w:t xml:space="preserve">Studies by Brown et al. (2018) highlight the success of Vancouver’s “Astronomy for Everyone” initiative, which targets underrepresented groups in STEM fields. This aligns with broader Canadian policies promoting diversity in science, as noted by the Canadian Space Agency (CSA). The integration of Indigenous knowledge systems into astronomical education—such as incorporating traditional sky stories from local First Nations—has also been a unique contribution of Vancouver’s academic community.</w:t>
      </w:r>
    </w:p>
    <w:bookmarkEnd w:id="22"/>
    <w:bookmarkStart w:id="23" w:name="Xa68f2ae7b15b4d6b6784bf7f7ad7c49e16507cf"/>
    <w:p>
      <w:pPr>
        <w:pStyle w:val="Heading2"/>
      </w:pPr>
      <w:r>
        <w:t xml:space="preserve">Challenges Facing Astronomers in Canada Vancouver</w:t>
      </w:r>
    </w:p>
    <w:p>
      <w:pPr>
        <w:pStyle w:val="FirstParagraph"/>
      </w:pPr>
      <w:r>
        <w:t xml:space="preserve">Despite its strengths, the field of astronomy in Canada Vancouver faces several challenges. Funding for research infrastructure and technology is often constrained compared to international competitors. A 2019 report by the Canadian Association of Physicists (CAP) noted that Vancouver-based institutions struggle to secure grants for large-scale projects like next-generation telescopes.</w:t>
      </w:r>
    </w:p>
    <w:p>
      <w:pPr>
        <w:pStyle w:val="BodyText"/>
      </w:pPr>
      <w:r>
        <w:t xml:space="preserve">Additionally, the reliance on remote observatories can hinder real-time data analysis and collaboration. While Canada’s participation in global projects like the James Webb Space Telescope (JWST) has provided opportunities, local astronomers must navigate logistical complexities related to international partnerships. Environmental factors, such as occasional cloud cover in Vancouver’s temperate climate, also pose challenges for ground-based observations.</w:t>
      </w:r>
    </w:p>
    <w:bookmarkEnd w:id="23"/>
    <w:bookmarkStart w:id="24" w:name="X60a63697a3435d7b3d0684a171d06611e041534"/>
    <w:p>
      <w:pPr>
        <w:pStyle w:val="Heading2"/>
      </w:pPr>
      <w:r>
        <w:t xml:space="preserve">Future Directions: Innovations and Policy Recommendations</w:t>
      </w:r>
    </w:p>
    <w:p>
      <w:pPr>
        <w:pStyle w:val="FirstParagraph"/>
      </w:pPr>
      <w:r>
        <w:t xml:space="preserve">The future of astronomy in Canada Vancouver hinges on addressing these challenges through innovation and policy reform. Proposals for a new submillimeter observatory in the Canadian Rockies, potentially partnered with Vancouver institutions, could revolutionize high-altitude research. Furthermore, leveraging artificial intelligence (AI) for data analysis—pioneered by Dr. Raj Patel at SFU—offers a pathway to optimize observational efficiency.</w:t>
      </w:r>
    </w:p>
    <w:p>
      <w:pPr>
        <w:pStyle w:val="BodyText"/>
      </w:pPr>
      <w:r>
        <w:t xml:space="preserve">Policy advocacy is equally crucial. Strengthening federal and provincial funding for astronomy in Vancouver could align the region’s ambitions with national goals outlined in Canada’s Science and Technology Strategy. Collaborations between academia, industry, and government—such as the proposed “Vancouver Astronomy Innovation Hub”—could create a sustainable ecosystem for research and development.</w:t>
      </w:r>
    </w:p>
    <w:bookmarkEnd w:id="24"/>
    <w:bookmarkStart w:id="25" w:name="conclusion"/>
    <w:p>
      <w:pPr>
        <w:pStyle w:val="Heading2"/>
      </w:pPr>
      <w:r>
        <w:t xml:space="preserve">Conclusion</w:t>
      </w:r>
    </w:p>
    <w:p>
      <w:pPr>
        <w:pStyle w:val="FirstParagraph"/>
      </w:pPr>
      <w:r>
        <w:t xml:space="preserve">In summary, the work of astronomers in Canada Vancouver exemplifies the synergy between geographical advantage, academic excellence, and community engagement. From historical contributions to modern breakthroughs in exoplanet research and gravitational wave studies, Vancouver’s astronomical community continues to shape global scientific discourse. However, overcoming funding barriers and enhancing infrastructure will be critical for sustaining this legacy. As Canada’s commitment to space exploration grows—evident in initiatives like the CSA’s lunar mission—the role of Vancouver astronomers will only become more pivotal in answering the universe’s greatest mysteries.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Canada Vancouver</dc:title>
  <dc:creator/>
  <dc:language>en</dc:language>
  <cp:keywords/>
  <dcterms:created xsi:type="dcterms:W3CDTF">2026-07-23T11:47:27Z</dcterms:created>
  <dcterms:modified xsi:type="dcterms:W3CDTF">2026-07-23T11:47:27Z</dcterms:modified>
</cp:coreProperties>
</file>

<file path=docProps/custom.xml><?xml version="1.0" encoding="utf-8"?>
<Properties xmlns="http://schemas.openxmlformats.org/officeDocument/2006/custom-properties" xmlns:vt="http://schemas.openxmlformats.org/officeDocument/2006/docPropsVTypes"/>
</file>