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Astronomers</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8" w:name="Xa018f9e58af4d0e40094d6d66be4b8c76d84fb8"/>
    <w:p>
      <w:pPr>
        <w:pStyle w:val="Heading1"/>
      </w:pPr>
      <w:r>
        <w:t xml:space="preserve">Literature Review: The Role of Astronomers in Germany Frankfurt</w:t>
      </w:r>
    </w:p>
    <w:bookmarkStart w:id="20" w:name="introduction"/>
    <w:p>
      <w:pPr>
        <w:pStyle w:val="Heading2"/>
      </w:pPr>
      <w:r>
        <w:t xml:space="preserve">Introduction</w:t>
      </w:r>
    </w:p>
    <w:p>
      <w:pPr>
        <w:pStyle w:val="FirstParagraph"/>
      </w:pPr>
      <w:r>
        <w:t xml:space="preserve">A Literature Review on the subject of "Astronomer" within the context of "Germany Frankfurt" is essential to understanding the historical, academic, and scientific contributions of this field in a culturally and geographically significant region. Frankfurt, as a major metropolitan hub in Germany, has long been associated with advancements in science and technology. This review explores how astronomers have shaped research, education, and innovation in Frankfurt while reflecting broader trends in European astronomy.</w:t>
      </w:r>
    </w:p>
    <w:bookmarkEnd w:id="20"/>
    <w:bookmarkStart w:id="21" w:name="X652811eef0dda76f447bcc34c91e8ef2772ce82"/>
    <w:p>
      <w:pPr>
        <w:pStyle w:val="Heading2"/>
      </w:pPr>
      <w:r>
        <w:t xml:space="preserve">Historical Context of Astronomy in Germany Frankfurt</w:t>
      </w:r>
    </w:p>
    <w:p>
      <w:pPr>
        <w:pStyle w:val="FirstParagraph"/>
      </w:pPr>
      <w:r>
        <w:t xml:space="preserve">The roots of astronomical inquiry in Frankfurt can be traced to the 17th century, when early natural philosophers and mathematicians began documenting celestial phenomena. However, it was not until the late 19th and early 20th centuries that formal institutions dedicated to astronomy emerged in Germany. Frankfurt’s strategic location between major observatories such as those in Heidelberg and Berlin allowed for collaboration with leading astronomers of the time.</w:t>
      </w:r>
    </w:p>
    <w:p>
      <w:pPr>
        <w:pStyle w:val="BodyText"/>
      </w:pPr>
      <w:r>
        <w:t xml:space="preserve">The establishment of the **Goethe University Frankfurt** (originally founded in 1914) marked a turning point for astronomical research in the region. While initially focused on natural sciences, the university’s expansion into astrophysics during the mid-20th century solidified its role as a center for astronomical study. This period also coincided with Germany’s post-war investment in scientific infrastructure, which positioned Frankfurt as a key node in European astronomy networks.</w:t>
      </w:r>
    </w:p>
    <w:bookmarkEnd w:id="21"/>
    <w:bookmarkStart w:id="22" w:name="Xe5c7bc03f418672ccd02398b9201481b4e24e6c"/>
    <w:p>
      <w:pPr>
        <w:pStyle w:val="Heading2"/>
      </w:pPr>
      <w:r>
        <w:t xml:space="preserve">Contributions of Astronomers to Frankfurt’s Scientific Landscape</w:t>
      </w:r>
    </w:p>
    <w:p>
      <w:pPr>
        <w:pStyle w:val="FirstParagraph"/>
      </w:pPr>
      <w:r>
        <w:t xml:space="preserve">Astronomers working in and around Frankfurt have made significant contributions to both theoretical and observational research. Notable figures include those involved in the development of radio astronomy, which gained momentum during the 1950s–70s. The **Max Planck Institute for Radio Astronomy (MPIfR)**, though based in Bonn, has maintained close ties with Frankfurt’s academic community through collaborative projects on cosmic microwave background radiation and pulsar studies.</w:t>
      </w:r>
    </w:p>
    <w:p>
      <w:pPr>
        <w:pStyle w:val="BodyText"/>
      </w:pPr>
      <w:r>
        <w:t xml:space="preserve">Frankfurt’s proximity to the **European Southern Observatory (ESO)** headquarters in Garching, near Munich, further enhanced its role as a hub for astronomical data analysis. Local astronomers have frequently participated in ESO projects, leveraging the region’s access to cutting-edge telescopes such as the Very Large Telescope (VLT) and the upcoming Extremely Large Telescope (ELT). These collaborations highlight how Frankfurt-based scientists contribute to global initiatives while fostering local expertise.</w:t>
      </w:r>
    </w:p>
    <w:bookmarkEnd w:id="22"/>
    <w:bookmarkStart w:id="23" w:name="X2b3dc93ea70c55dfe9b932bb0a64db8f35fbe5b"/>
    <w:p>
      <w:pPr>
        <w:pStyle w:val="Heading2"/>
      </w:pPr>
      <w:r>
        <w:t xml:space="preserve">Educational and Institutional Frameworks in Frankfurt</w:t>
      </w:r>
    </w:p>
    <w:p>
      <w:pPr>
        <w:pStyle w:val="FirstParagraph"/>
      </w:pPr>
      <w:r>
        <w:t xml:space="preserve">The academic infrastructure in Frankfurt supports a robust pipeline of astronomical education. Goethe University offers specialized programs in astrophysics, emphasizing both computational methods and observational techniques. Research groups at the university focus on areas such as cosmology, planetary science, and astrobiology, often integrating interdisciplinary approaches with fields like physics and computer science.</w:t>
      </w:r>
    </w:p>
    <w:p>
      <w:pPr>
        <w:pStyle w:val="BodyText"/>
      </w:pPr>
      <w:r>
        <w:t xml:space="preserve">Additionally, the **Frankfurt Institute for Advanced Studies (FIAS)** has hosted workshops and symposia on topics ranging from dark matter to gravitational waves. These events bring together astronomers from across Europe, reinforcing Frankfurt’s reputation as a crossroads for scientific exchange. The city’s commitment to fostering innovation is evident in its support for startups and tech companies that apply astronomical data to fields like artificial intelligence and space engineering.</w:t>
      </w:r>
    </w:p>
    <w:bookmarkEnd w:id="23"/>
    <w:bookmarkStart w:id="24" w:name="Xe86af2f65e81bb41e41f9eda70838f7a52f8d50"/>
    <w:p>
      <w:pPr>
        <w:pStyle w:val="Heading2"/>
      </w:pPr>
      <w:r>
        <w:t xml:space="preserve">Technological Advancements and Their Impact on Astronomical Research</w:t>
      </w:r>
    </w:p>
    <w:p>
      <w:pPr>
        <w:pStyle w:val="FirstParagraph"/>
      </w:pPr>
      <w:r>
        <w:t xml:space="preserve">The rapid development of observational technologies has transformed the role of astronomers in Frankfurt. Access to high-resolution telescopes, such as those at the **La Silla Observatory** in Chile, enables local researchers to study distant galaxies and exoplanets with unprecedented clarity. Meanwhile, advancements in data analysis tools—such as machine learning algorithms for processing large astronomical datasets—have positioned Frankfurt’s scientists at the forefront of modern astrophysics.</w:t>
      </w:r>
    </w:p>
    <w:p>
      <w:pPr>
        <w:pStyle w:val="BodyText"/>
      </w:pPr>
      <w:r>
        <w:t xml:space="preserve">The rise of citizen science initiatives, like **Zooniverse**, has also expanded the reach of astronomical research. Projects involving Frankfurt-based institutions have engaged the public in cataloging celestial objects, democratizing participation in scientific discovery. This trend underscores the evolving role of astronomers as both researchers and educators who bridge gaps between academia and society.</w:t>
      </w:r>
    </w:p>
    <w:bookmarkEnd w:id="24"/>
    <w:bookmarkStart w:id="25" w:name="Xdba958782c53f2706e14ef0ebb26104e76362ca"/>
    <w:p>
      <w:pPr>
        <w:pStyle w:val="Heading2"/>
      </w:pPr>
      <w:r>
        <w:t xml:space="preserve">Challenges Facing Astronomers in Germany Frankfurt</w:t>
      </w:r>
    </w:p>
    <w:p>
      <w:pPr>
        <w:pStyle w:val="FirstParagraph"/>
      </w:pPr>
      <w:r>
        <w:t xml:space="preserve">Despite its strengths, Frankfurt’s astronomical community faces unique challenges. Urban light pollution, a byproduct of the city’s dense population, limits ground-based observations. While radio telescopes mitigate this issue to some extent, optical astronomy remains constrained. Additionally, funding for long-term research projects in Germany has become increasingly competitive due to national budgetary priorities.</w:t>
      </w:r>
    </w:p>
    <w:p>
      <w:pPr>
        <w:pStyle w:val="BodyText"/>
      </w:pPr>
      <w:r>
        <w:t xml:space="preserve">The geopolitical landscape also presents hurdles. European Union policies on scientific collaboration and data sharing have occasionally led to bureaucratic delays for Frankfurt-based researchers. Furthermore, the need to attract and retain talent amid global competition requires sustained investment in infrastructure and outreach programs.</w:t>
      </w:r>
    </w:p>
    <w:bookmarkEnd w:id="25"/>
    <w:bookmarkStart w:id="26" w:name="Xe50bbf9a27c2b17b76ecbe500a4cb02f7a6a3dc"/>
    <w:p>
      <w:pPr>
        <w:pStyle w:val="Heading2"/>
      </w:pPr>
      <w:r>
        <w:t xml:space="preserve">Future Directions for Astronomical Research in Frankfurt</w:t>
      </w:r>
    </w:p>
    <w:p>
      <w:pPr>
        <w:pStyle w:val="FirstParagraph"/>
      </w:pPr>
      <w:r>
        <w:t xml:space="preserve">Looking ahead, astronomers in Frankfurt are poised to lead innovations in several key areas. The integration of artificial intelligence into observational astronomy is expected to revolutionize data interpretation, allowing for faster identification of transient phenomena such as supernovae or gravitational wave events. Local institutions are already developing AI-driven models to predict cosmic events with greater accuracy.</w:t>
      </w:r>
    </w:p>
    <w:p>
      <w:pPr>
        <w:pStyle w:val="BodyText"/>
      </w:pPr>
      <w:r>
        <w:t xml:space="preserve">Another promising avenue is the study of exoplanets and their potential habitability. With the launch of missions like **JWST** (James Webb Space Telescope), Frankfurt’s scientists are contributing to analyses of atmospheric compositions and biosignatures on distant worlds. These efforts align with Germany’s broader goals in space exploration, including participation in the ESA’s **Ariel mission** for exoplanet research.</w:t>
      </w:r>
    </w:p>
    <w:p>
      <w:pPr>
        <w:pStyle w:val="BodyText"/>
      </w:pPr>
      <w:r>
        <w:t xml:space="preserve">Finally, the expansion of virtual observatories and remote access to telescopes will further democratize astronomical research. Frankfurt-based astronomers are actively advocating for open-access platforms that enable collaboration across continents, ensuring that Germany remains a leader in both scientific discovery and global engagement.</w:t>
      </w:r>
    </w:p>
    <w:bookmarkEnd w:id="26"/>
    <w:bookmarkStart w:id="27" w:name="conclusion"/>
    <w:p>
      <w:pPr>
        <w:pStyle w:val="Heading2"/>
      </w:pPr>
      <w:r>
        <w:t xml:space="preserve">Conclusion</w:t>
      </w:r>
    </w:p>
    <w:p>
      <w:pPr>
        <w:pStyle w:val="FirstParagraph"/>
      </w:pPr>
      <w:r>
        <w:t xml:space="preserve">This Literature Review underscores the pivotal role of "Astronomer" in shaping the scientific identity of "Germany Frankfurt." From its historical roots to its current contributions to cutting-edge research, Frankfurt’s astronomical community has consistently demonstrated resilience and innovation. As technological advancements and international collaborations continue to evolve, the city is well-positioned to maintain its prominence in the field of astronomy. The interplay between local expertise, global networks, and emerging technologies ensures that Frankfurt remains a beacon for scientific progress in Europe.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Astronomers in Germany Frankfurt</dc:title>
  <dc:creator/>
  <dc:language>en</dc:language>
  <cp:keywords/>
  <dcterms:created xsi:type="dcterms:W3CDTF">2026-07-23T19:46:32Z</dcterms:created>
  <dcterms:modified xsi:type="dcterms:W3CDTF">2026-07-23T19:46:32Z</dcterms:modified>
</cp:coreProperties>
</file>

<file path=docProps/custom.xml><?xml version="1.0" encoding="utf-8"?>
<Properties xmlns="http://schemas.openxmlformats.org/officeDocument/2006/custom-properties" xmlns:vt="http://schemas.openxmlformats.org/officeDocument/2006/docPropsVTypes"/>
</file>