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6f0e9180bbefdf3ac7ff03ad00c286cc89d63f"/>
    <w:p>
      <w:pPr>
        <w:pStyle w:val="Heading1"/>
      </w:pPr>
      <w:r>
        <w:t xml:space="preserve">Literature Review on the Role of Astronomers in Germany Munich</w:t>
      </w:r>
    </w:p>
    <w:p>
      <w:pPr>
        <w:pStyle w:val="FirstParagraph"/>
      </w:pPr>
      <w:r>
        <w:t xml:space="preserve">Astronomy has long been a cornerstone of scientific inquiry, and Germany Munich stands as a pivotal hub for astronomical research in Europe. This literature review explores the historical, contemporary, and future contributions of astronomers within the academic and research landscape of Germany Munich. By examining key institutions, methodologies, and challenges faced by astronomers in this region, we aim to highlight how Germany Munich has shaped—and continues to shape—the field of astronomy.</w:t>
      </w:r>
    </w:p>
    <w:bookmarkStart w:id="20" w:name="X93ece70220769178910d1c3d566e200dbc93928"/>
    <w:p>
      <w:pPr>
        <w:pStyle w:val="Heading2"/>
      </w:pPr>
      <w:r>
        <w:t xml:space="preserve">Historical Context: Astronomy in Germany Munich</w:t>
      </w:r>
    </w:p>
    <w:p>
      <w:pPr>
        <w:pStyle w:val="FirstParagraph"/>
      </w:pPr>
      <w:r>
        <w:t xml:space="preserve">The roots of astronomical research in Germany Munich trace back to the 19th century, when the University of Munich (now Ludwig Maximilian University) became a center for scientific innovation. Pioneers such as Friedrich Bessel, though not based in Munich, influenced the region’s academic ethos through their work on stellar parallax and astrometry. The establishment of observatories like the Munich Observatory in the 1840s laid the groundwork for systematic astronomical studies in Bavaria.</w:t>
      </w:r>
    </w:p>
    <w:p>
      <w:pPr>
        <w:pStyle w:val="BodyText"/>
      </w:pPr>
      <w:r>
        <w:t xml:space="preserve">Germany Munich's strategic location and investment in infrastructure made it an attractive site for astronomical research. During the 20th century, institutions such as the Max Planck Society expanded their focus to include astrophysics, further cementing Munich’s reputation as a global leader in this field. This historical trajectory underscores the city’s enduring commitment to advancing astronomical knowledge.</w:t>
      </w:r>
    </w:p>
    <w:bookmarkEnd w:id="20"/>
    <w:bookmarkStart w:id="21" w:name="X7d0ed6bac2bdcff494e21fcb2d63f3f627ad632"/>
    <w:p>
      <w:pPr>
        <w:pStyle w:val="Heading2"/>
      </w:pPr>
      <w:r>
        <w:t xml:space="preserve">Modern Research Institutions and Astronomical Contributions</w:t>
      </w:r>
    </w:p>
    <w:p>
      <w:pPr>
        <w:pStyle w:val="FirstParagraph"/>
      </w:pPr>
      <w:r>
        <w:t xml:space="preserve">Today, Germany Munich is home to several world-renowned institutions that drive cutting-edge astronomical research. The Max Planck Institute for Extraterrestrial Physics (MPE) stands as a flagship organization, focusing on cosmic phenomena such as black holes, dark matter, and the formation of galaxies. MPE’s work with the European Southern Observatory (ESO) has produced groundbreaking discoveries in high-energy astrophysics.</w:t>
      </w:r>
    </w:p>
    <w:p>
      <w:pPr>
        <w:pStyle w:val="BodyText"/>
      </w:pPr>
      <w:r>
        <w:t xml:space="preserve">Additionally, Ludwig Maximilian University Munich (LMU) hosts a vibrant department of astronomy and astrophysics, where researchers collaborate on projects ranging from planetary science to cosmology. The university’s partnership with the nearby ESO facilities in Chile enables astronomers to access some of the most advanced telescopes on Earth, including the Very Large Telescope (VLT). These collaborations exemplify how Germany Munich serves as a bridge between European and global astronomical initiatives.</w:t>
      </w:r>
    </w:p>
    <w:bookmarkEnd w:id="21"/>
    <w:bookmarkStart w:id="22" w:name="X845bb260f155609d0232cd5f4629ee105c9a08a"/>
    <w:p>
      <w:pPr>
        <w:pStyle w:val="Heading2"/>
      </w:pPr>
      <w:r>
        <w:t xml:space="preserve">Key Research Themes and Astronomer Contributions</w:t>
      </w:r>
    </w:p>
    <w:p>
      <w:pPr>
        <w:pStyle w:val="FirstParagraph"/>
      </w:pPr>
      <w:r>
        <w:t xml:space="preserve">Astronomers in Germany Munich have made significant contributions to several research areas. In the field of exoplanetary science, researchers at MPE have played a pivotal role in detecting and characterizing exoplanets using advanced spectroscopy techniques. Their work with instruments like the CARMENES spectrograph has expanded our understanding of planetary systems beyond our solar system.</w:t>
      </w:r>
    </w:p>
    <w:p>
      <w:pPr>
        <w:pStyle w:val="BodyText"/>
      </w:pPr>
      <w:r>
        <w:t xml:space="preserve">Another major focus is cosmology, where Munich-based astronomers contribute to projects analyzing cosmic microwave background radiation. Data from missions such as the Planck satellite have been analyzed by teams at MPE and LMU, shedding light on the early universe and the distribution of dark matter. These studies highlight the interdisciplinary nature of modern astronomy, requiring collaboration between theoretical physicists, computer scientists, and observational astronomers.</w:t>
      </w:r>
    </w:p>
    <w:p>
      <w:pPr>
        <w:pStyle w:val="BodyText"/>
      </w:pPr>
      <w:r>
        <w:t xml:space="preserve">Germany Munich’s astronomers are also at the forefront of developing next-generation technologies. For instance, research into adaptive optics and large-aperture telescopes is ongoing at MPE’s institutes. These innovations aim to overcome challenges such as atmospheric distortion and improve the resolution of distant celestial objects.</w:t>
      </w:r>
    </w:p>
    <w:bookmarkEnd w:id="22"/>
    <w:bookmarkStart w:id="23" w:name="X679e7e89779a23d391059f1eb191fe7a6a0e17f"/>
    <w:p>
      <w:pPr>
        <w:pStyle w:val="Heading2"/>
      </w:pPr>
      <w:r>
        <w:t xml:space="preserve">Challenges Facing Astronomers in Germany Munich</w:t>
      </w:r>
    </w:p>
    <w:p>
      <w:pPr>
        <w:pStyle w:val="FirstParagraph"/>
      </w:pPr>
      <w:r>
        <w:t xml:space="preserve">Despite its prestige, Germany Munich faces unique challenges that impact astronomical research. Funding for large-scale projects, such as the construction of the Extremely Large Telescope (ELT), remains a contentious issue. While Germany has pledged support, bureaucratic hurdles and competing priorities within the EU can delay progress.</w:t>
      </w:r>
    </w:p>
    <w:p>
      <w:pPr>
        <w:pStyle w:val="BodyText"/>
      </w:pPr>
      <w:r>
        <w:t xml:space="preserve">Another challenge is the urban light pollution in Munich itself, which limits ground-based observations. To mitigate this, astronomers rely heavily on remote observatories and data from space-based instruments like the Hubble Space Telescope or the James Webb Space Telescope. However, this dependency raises questions about long-term sustainability and access to cutting-edge technology.</w:t>
      </w:r>
    </w:p>
    <w:p>
      <w:pPr>
        <w:pStyle w:val="BodyText"/>
      </w:pPr>
      <w:r>
        <w:t xml:space="preserve">Moreover, the competition for research positions in Munich’s academic institutions is fierce. The high demand for skilled astronomers often leads to a brain drain, with many researchers relocating to other European or international hubs such as Paris or California. This dynamic underscores the need for sustained investment in education and mentorship programs within Germany Munich.</w:t>
      </w:r>
    </w:p>
    <w:bookmarkEnd w:id="23"/>
    <w:bookmarkStart w:id="24" w:name="X20d159c70a539b2b22227aa6cbaaacda7107d10"/>
    <w:p>
      <w:pPr>
        <w:pStyle w:val="Heading2"/>
      </w:pPr>
      <w:r>
        <w:t xml:space="preserve">Future Directions: The Astronomer’s Role in Shaping Astronomy</w:t>
      </w:r>
    </w:p>
    <w:p>
      <w:pPr>
        <w:pStyle w:val="FirstParagraph"/>
      </w:pPr>
      <w:r>
        <w:t xml:space="preserve">Looking ahead, astronomers in Germany Munich are poised to play a critical role in addressing some of the most pressing questions in astrophysics. The integration of artificial intelligence (AI) into data analysis is one promising avenue, as Munich-based teams develop algorithms to process vast datasets from missions like the Gaia satellite.</w:t>
      </w:r>
    </w:p>
    <w:p>
      <w:pPr>
        <w:pStyle w:val="BodyText"/>
      </w:pPr>
      <w:r>
        <w:t xml:space="preserve">Additionally, international collaborations will remain central to Munich’s astronomical endeavors. Projects such as the Square Kilometre Array (SKA) and the upcoming Euclid mission rely on expertise from institutions like MPE and LMU. These initiatives will require astronomers in Germany Munich to foster partnerships with colleagues worldwide while navigating geopolitical complexities.</w:t>
      </w:r>
    </w:p>
    <w:bookmarkEnd w:id="24"/>
    <w:bookmarkStart w:id="25" w:name="conclusion"/>
    <w:p>
      <w:pPr>
        <w:pStyle w:val="Heading2"/>
      </w:pPr>
      <w:r>
        <w:t xml:space="preserve">Conclusion</w:t>
      </w:r>
    </w:p>
    <w:p>
      <w:pPr>
        <w:pStyle w:val="FirstParagraph"/>
      </w:pPr>
      <w:r>
        <w:t xml:space="preserve">In conclusion, Germany Munich has established itself as a vital center for astronomical research, driven by the dedication of its astronomers and the support of world-class institutions. From historical contributions to modern advancements in exoplanet discovery and cosmology, Munich’s role in shaping the field is undeniable. However, addressing challenges such as funding constraints and light pollution will be essential to sustaining this legacy. As technology evolves and new questions emerge, Germany Munich’s astronomers are well-positioned to lead the next chapter of astronomical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 in Germany Munich</dc:title>
  <dc:creator/>
  <dc:language>en</dc:language>
  <cp:keywords/>
  <dcterms:created xsi:type="dcterms:W3CDTF">2026-07-24T03:38:39Z</dcterms:created>
  <dcterms:modified xsi:type="dcterms:W3CDTF">2026-07-24T03:38:39Z</dcterms:modified>
</cp:coreProperties>
</file>

<file path=docProps/custom.xml><?xml version="1.0" encoding="utf-8"?>
<Properties xmlns="http://schemas.openxmlformats.org/officeDocument/2006/custom-properties" xmlns:vt="http://schemas.openxmlformats.org/officeDocument/2006/docPropsVTypes"/>
</file>