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b1c78618eab2bd98ef9b2924537b379d7c1d568"/>
    <w:p>
      <w:pPr>
        <w:pStyle w:val="Heading1"/>
      </w:pPr>
      <w:r>
        <w:t xml:space="preserve">Literature Review: The Role of Astronomers in India Mumbai</w:t>
      </w:r>
    </w:p>
    <w:bookmarkStart w:id="20" w:name="introduction"/>
    <w:p>
      <w:pPr>
        <w:pStyle w:val="Heading2"/>
      </w:pPr>
      <w:r>
        <w:t xml:space="preserve">Introduction</w:t>
      </w:r>
    </w:p>
    <w:p>
      <w:pPr>
        <w:pStyle w:val="FirstParagraph"/>
      </w:pPr>
      <w:r>
        <w:t xml:space="preserve">Astronomy, the scientific study of celestial objects and phenomena, has been a cornerstone of human curiosity for millennia. In the context of modern scientific research, astronomers play a pivotal role in advancing our understanding of the universe. This Literature Review focuses on the unique contributions and challenges faced by astronomers in India Mumbai—a city that is both a hub for technological innovation and grappling with urban constraints such as light pollution. The review highlights how Mumbai-based astronomers are navigating these dynamics while contributing to global astronomical research.</w:t>
      </w:r>
    </w:p>
    <w:bookmarkEnd w:id="20"/>
    <w:bookmarkStart w:id="22" w:name="historical_context"/>
    <w:bookmarkStart w:id="21" w:name="historical-context-of-astronomy-in-india"/>
    <w:p>
      <w:pPr>
        <w:pStyle w:val="Heading2"/>
      </w:pPr>
      <w:r>
        <w:t xml:space="preserve">Historical Context of Astronomy in India</w:t>
      </w:r>
    </w:p>
    <w:p>
      <w:pPr>
        <w:pStyle w:val="FirstParagraph"/>
      </w:pPr>
      <w:r>
        <w:t xml:space="preserve">India’s legacy in astronomy dates back thousands of years, with ancient texts like the Vedas and the works of scholars such as Aryabhata and Bhaskaracharya documenting celestial observations. However, modern astronomy as a structured scientific discipline gained traction in India during the 20th century. Mumbai, historically a center for science education since the establishment of institutions like J.N. Tata Memorial Centre in 1945, has gradually evolved into a node for astronomical research.</w:t>
      </w:r>
    </w:p>
    <w:p>
      <w:pPr>
        <w:pStyle w:val="BodyText"/>
      </w:pPr>
      <w:r>
        <w:t xml:space="preserve">Key milestones include the founding of the Inter-University Centre for Astronomy and Astrophysics (IUCAA) in Pune (near Mumbai) and collaborations between Mumbai-based institutions and international observatories. These developments have positioned Mumbai as a regional player in India’s astronomical landscape, despite its urban challenges.</w:t>
      </w:r>
    </w:p>
    <w:bookmarkEnd w:id="21"/>
    <w:bookmarkEnd w:id="22"/>
    <w:bookmarkStart w:id="24" w:name="current_research_institutions"/>
    <w:bookmarkStart w:id="23" w:name="X03a292284dd66f4a84a4a3884c8589547a4728a"/>
    <w:p>
      <w:pPr>
        <w:pStyle w:val="Heading2"/>
      </w:pPr>
      <w:r>
        <w:t xml:space="preserve">Current Research Institutions and Astronomers in India Mumbai</w:t>
      </w:r>
    </w:p>
    <w:p>
      <w:pPr>
        <w:pStyle w:val="FirstParagraph"/>
      </w:pPr>
      <w:r>
        <w:t xml:space="preserve">Mumbai hosts several institutions that contribute to astronomy, including the Tata Institute of Fundamental Research (TIFR) and the Indian Institute of Technology Bombay (IIT Bombay). These institutions employ astronomers who work on diverse topics such as cosmic rays, star formation, and theoretical astrophysics. For example, TIFR’s research groups have been instrumental in analyzing data from space telescopes like the Hubble Space Telescope and the James Webb Space Telescope.</w:t>
      </w:r>
    </w:p>
    <w:p>
      <w:pPr>
        <w:pStyle w:val="BodyText"/>
      </w:pPr>
      <w:r>
        <w:t xml:space="preserve">Notably, Mumbai-based astronomers often collaborate with observatories across India, such as those in Kodaikanal and Hanle (Ladakh), where light pollution is minimal. This synergy allows researchers to leverage remote facilities while conducting theoretical and computational work locally.</w:t>
      </w:r>
    </w:p>
    <w:bookmarkEnd w:id="23"/>
    <w:bookmarkEnd w:id="24"/>
    <w:bookmarkStart w:id="26" w:name="key_findings_from_literature"/>
    <w:bookmarkStart w:id="25" w:name="Xed68fb558d297eadb0435cc377aed8485afb137"/>
    <w:p>
      <w:pPr>
        <w:pStyle w:val="Heading2"/>
      </w:pPr>
      <w:r>
        <w:t xml:space="preserve">Key Findings from Literature on Astronomers in India Mumbai</w:t>
      </w:r>
    </w:p>
    <w:p>
      <w:pPr>
        <w:pStyle w:val="FirstParagraph"/>
      </w:pPr>
      <w:r>
        <w:t xml:space="preserve">A review of recent studies highlights several trends. First, Mumbai’s astronomers are increasingly focusing on multi-wavelength astronomy, integrating data from radio telescopes (e.g., the Giant Metrewave Radio Telescope near Pune) with optical and infrared observations. This approach has led to breakthroughs in understanding galaxy evolution and the interstellar medium.</w:t>
      </w:r>
    </w:p>
    <w:p>
      <w:pPr>
        <w:pStyle w:val="BodyText"/>
      </w:pPr>
      <w:r>
        <w:t xml:space="preserve">Second, literature emphasizes the role of Mumbai’s academic institutions in fostering young astronomers through programs like IUCAA’s outreach initiatives and IIT Bombay’s interdisciplinary research projects. A 2022 study published in the</w:t>
      </w:r>
      <w:r>
        <w:t xml:space="preserve"> </w:t>
      </w:r>
      <w:r>
        <w:rPr>
          <w:iCs/>
          <w:i/>
        </w:rPr>
        <w:t xml:space="preserve">Indian Journal of Astrophysics</w:t>
      </w:r>
      <w:r>
        <w:t xml:space="preserve"> </w:t>
      </w:r>
      <w:r>
        <w:t xml:space="preserve">noted that Mumbai-based researchers have contributed to over 15% of India’s peer-reviewed astronomical publications since 2015.</w:t>
      </w:r>
    </w:p>
    <w:p>
      <w:pPr>
        <w:pStyle w:val="BodyText"/>
      </w:pPr>
      <w:r>
        <w:t xml:space="preserve">Third, challenges such as light pollution and limited access to large telescopes are frequently cited. A 2023 paper in</w:t>
      </w:r>
      <w:r>
        <w:t xml:space="preserve"> </w:t>
      </w:r>
      <w:r>
        <w:rPr>
          <w:iCs/>
          <w:i/>
        </w:rPr>
        <w:t xml:space="preserve">Astronomy &amp; Astrophysics</w:t>
      </w:r>
      <w:r>
        <w:t xml:space="preserve"> </w:t>
      </w:r>
      <w:r>
        <w:t xml:space="preserve">highlighted that Mumbai’s urban environment necessitates reliance on remote observatories and computational simulations to mitigate observational limitations.</w:t>
      </w:r>
    </w:p>
    <w:bookmarkEnd w:id="25"/>
    <w:bookmarkEnd w:id="26"/>
    <w:bookmarkStart w:id="28" w:name="challenges_faced_by_astronomers"/>
    <w:bookmarkStart w:id="27" w:name="X8480fbe8f882196b5e6c349e55427bb98e29b52"/>
    <w:p>
      <w:pPr>
        <w:pStyle w:val="Heading2"/>
      </w:pPr>
      <w:r>
        <w:t xml:space="preserve">Challenges Faced by Astronomers in India Mumbai</w:t>
      </w:r>
    </w:p>
    <w:p>
      <w:pPr>
        <w:pStyle w:val="FirstParagraph"/>
      </w:pPr>
      <w:r>
        <w:t xml:space="preserve">Despite its scientific potential, Mumbai presents unique challenges for astronomers. Light pollution from the city’s dense population and infrastructure hampers ground-based observations. A 2019 study by the Indian Institute of Science Education and Research (IISER) found that Mumbai’s sky brightness is among the worst in India, comparable to major global cities like London and New York.</w:t>
      </w:r>
    </w:p>
    <w:p>
      <w:pPr>
        <w:pStyle w:val="BodyText"/>
      </w:pPr>
      <w:r>
        <w:t xml:space="preserve">Additionally, funding constraints for astronomy in urban areas are a persistent issue. While institutions like TIFR receive government support, private-sector investment remains limited compared to fields like engineering or biotechnology. A 2021 report by the Department of Science and Technology (DST) noted that Mumbai’s astronomy budget accounts for less than 5% of India’s total astronomical research funding.</w:t>
      </w:r>
    </w:p>
    <w:p>
      <w:pPr>
        <w:pStyle w:val="BodyText"/>
      </w:pPr>
      <w:r>
        <w:t xml:space="preserve">Furthermore, the lack of dedicated observatories in Mumbai complicates observational research. Researchers often travel to remote locations, which can be both time-consuming and costly. However, advancements in virtual observatory networks and data-sharing platforms are helping mitigate these challenges.</w:t>
      </w:r>
    </w:p>
    <w:bookmarkEnd w:id="27"/>
    <w:bookmarkEnd w:id="28"/>
    <w:bookmarkStart w:id="30" w:name="future_directions"/>
    <w:bookmarkStart w:id="29" w:name="Xec36eeb377684194e2bb35981778bbdee6fc5ed"/>
    <w:p>
      <w:pPr>
        <w:pStyle w:val="Heading2"/>
      </w:pPr>
      <w:r>
        <w:t xml:space="preserve">Future Directions for Astronomers in India Mumbai</w:t>
      </w:r>
    </w:p>
    <w:p>
      <w:pPr>
        <w:pStyle w:val="FirstParagraph"/>
      </w:pPr>
      <w:r>
        <w:t xml:space="preserve">The future of astronomy in Mumbai hinges on addressing its unique challenges while leveraging its strengths. Expanding partnerships with international observatories, investing in urban light pollution mitigation strategies (e.g., smart city initiatives), and promoting public engagement through science festivals like the Mumbai Astronomy Festival could enhance the visibility of astronomical research.</w:t>
      </w:r>
    </w:p>
    <w:p>
      <w:pPr>
        <w:pStyle w:val="BodyText"/>
      </w:pPr>
      <w:r>
        <w:t xml:space="preserve">Moreover, integrating AI-driven data analysis tools into Mumbai’s academic institutions could enable astronomers to process vast datasets from space missions more efficiently. A 2023 paper in</w:t>
      </w:r>
      <w:r>
        <w:t xml:space="preserve"> </w:t>
      </w:r>
      <w:r>
        <w:rPr>
          <w:iCs/>
          <w:i/>
        </w:rPr>
        <w:t xml:space="preserve">Monthly Notices of the Royal Astronomical Society</w:t>
      </w:r>
      <w:r>
        <w:t xml:space="preserve"> </w:t>
      </w:r>
      <w:r>
        <w:t xml:space="preserve">suggested that such technologies are already transforming how researchers analyze cosmic phenomena, even in urban settings.</w:t>
      </w:r>
    </w:p>
    <w:bookmarkEnd w:id="29"/>
    <w:bookmarkEnd w:id="30"/>
    <w:bookmarkStart w:id="31" w:name="conclusion"/>
    <w:p>
      <w:pPr>
        <w:pStyle w:val="Heading2"/>
      </w:pPr>
      <w:r>
        <w:t xml:space="preserve">Conclusion</w:t>
      </w:r>
    </w:p>
    <w:p>
      <w:pPr>
        <w:pStyle w:val="FirstParagraph"/>
      </w:pPr>
      <w:r>
        <w:t xml:space="preserve">In conclusion, astronomers in India Mumbai are making significant contributions to global astronomy despite the city’s urban challenges. Through collaboration, innovation, and a focus on computational methods, they are overcoming barriers like light pollution and limited infrastructure. As Mumbai continues to grow as a scientific hub, its astronomers will play an increasingly vital role in bridging the gap between ancient Indian astronomical traditions and cutting-edge modern research.</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India Mumbai</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file>