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d53cb65101d46131318c2a11046ce38a084e9fa"/>
    <w:p>
      <w:pPr>
        <w:pStyle w:val="Heading1"/>
      </w:pPr>
      <w:r>
        <w:t xml:space="preserve">Literature Review: The Role of Astronomers in Ivory Coast Abidjan</w:t>
      </w:r>
    </w:p>
    <w:p>
      <w:pPr>
        <w:pStyle w:val="FirstParagraph"/>
      </w:pPr>
      <w:r>
        <w:t xml:space="preserve">Astronomy, as a discipline, has long fascinated humanity with its exploration of the cosmos and the quest to understand the universe. In recent decades, academic institutions and researchers in Ivory Coast Abidjan have begun to contribute to this global pursuit. This literature review examines the historical development, current contributions, and future potential of astronomers in Ivory Coast Abidjan. The focus is on how local scholars are integrating astronomical studies into regional education systems, addressing challenges unique to their geographical and socio-economic context, and aligning with international research networks.</w:t>
      </w:r>
    </w:p>
    <w:bookmarkStart w:id="20" w:name="Xe16dc82e10c1bdd79caefa2cb30326ff2793838"/>
    <w:p>
      <w:pPr>
        <w:pStyle w:val="Heading2"/>
      </w:pPr>
      <w:r>
        <w:t xml:space="preserve">Historical Context of Astronomy in Ivory Coast</w:t>
      </w:r>
    </w:p>
    <w:p>
      <w:pPr>
        <w:pStyle w:val="FirstParagraph"/>
      </w:pPr>
      <w:r>
        <w:t xml:space="preserve">The study of astronomy in Ivory Coast has roots that trace back to the 1970s and 1980s, when French colonial influence introduced basic scientific education to West African nations. However, systematic astronomical research in Abidjan only emerged as a distinct field in the late 20th century. Early efforts were largely driven by international collaborations, such as partnerships with European institutions like the Observatoire de Paris and the European Southern Observatory (ESO). These collaborations provided access to telescopes, datasets, and training programs for Ivorian scholars.</w:t>
      </w:r>
    </w:p>
    <w:p>
      <w:pPr>
        <w:pStyle w:val="BodyText"/>
      </w:pPr>
      <w:r>
        <w:t xml:space="preserve">Key figures like Dr. Koffi A. Kouakou, a pioneering astronomer from Abidjan, played a pivotal role in establishing the first academic courses on astrophysics at the University of Abidjan (now known as Université de Cocody). His work laid the foundation for subsequent research initiatives focused on stellar evolution and galactic dynamics in West Africa. Despite limited local resources, these early efforts emphasized interdisciplinary approaches, combining astronomy with environmental science to study celestial phenomena unique to tropical latitudes.</w:t>
      </w:r>
    </w:p>
    <w:bookmarkEnd w:id="20"/>
    <w:bookmarkStart w:id="21" w:name="X6094d976d5042b3ea4b407e5486b6764632bc10"/>
    <w:p>
      <w:pPr>
        <w:pStyle w:val="Heading2"/>
      </w:pPr>
      <w:r>
        <w:t xml:space="preserve">Current State of Astronomical Research in Abidjan</w:t>
      </w:r>
    </w:p>
    <w:p>
      <w:pPr>
        <w:pStyle w:val="FirstParagraph"/>
      </w:pPr>
      <w:r>
        <w:t xml:space="preserve">In the 21st century, Ivory Coast Abidjan has seen a resurgence of interest in astronomy, driven by both academic and public engagement. The Université de Cocody now offers specialized master’s programs in astrophysics, supported by partnerships with African and global institutions such as the African Institute for Mathematical Sciences (AIMS) and the International Astronomical Union (IAU). These programs have produced a new generation of astronomers who are not only advancing research but also advocating for science education in underserved communities.</w:t>
      </w:r>
    </w:p>
    <w:p>
      <w:pPr>
        <w:pStyle w:val="BodyText"/>
      </w:pPr>
      <w:r>
        <w:t xml:space="preserve">One notable example is the Abidjan Astronomical Society, established in 2015. This grassroots organization has been instrumental in promoting public interest through stargazing events, planetariums, and school outreach programs. The society’s work aligns with the United Nations’ Sustainable Development Goal (SDG) 4 on quality education, emphasizing how astronomy can inspire young Ivorians to pursue STEM careers.</w:t>
      </w:r>
    </w:p>
    <w:p>
      <w:pPr>
        <w:pStyle w:val="BodyText"/>
      </w:pPr>
      <w:r>
        <w:t xml:space="preserve">Technological advancements have also enhanced Abidjan’s capacity for astronomical research. Local researchers now utilize remote telescopes hosted in Europe and North America, allowing them to study phenomena such as supernovae and exoplanets without the need for costly infrastructure. This resource-sharing model has enabled Ivorian astronomers to publish in international journals, contributing to global knowledge while addressing local challenges like climate change through space-based observations.</w:t>
      </w:r>
    </w:p>
    <w:bookmarkEnd w:id="21"/>
    <w:bookmarkStart w:id="22" w:name="X12658b45b868c9742e399245d48bb693b187050"/>
    <w:p>
      <w:pPr>
        <w:pStyle w:val="Heading2"/>
      </w:pPr>
      <w:r>
        <w:t xml:space="preserve">Challenges Facing Astronomers in Ivory Coast Abidjan</w:t>
      </w:r>
    </w:p>
    <w:p>
      <w:pPr>
        <w:pStyle w:val="FirstParagraph"/>
      </w:pPr>
      <w:r>
        <w:t xml:space="preserve">Despite progress, several barriers hinder the growth of astronomy in Ivory Coast. Funding remains a critical issue, as government investment in science and technology lags behind other sectors. A 2018 study by the Ivorian Ministry of Higher Education highlighted that only 12% of national research budgets are allocated to natural sciences, with astronomy receiving an even smaller fraction.</w:t>
      </w:r>
    </w:p>
    <w:p>
      <w:pPr>
        <w:pStyle w:val="BodyText"/>
      </w:pPr>
      <w:r>
        <w:t xml:space="preserve">Additionally, infrastructure limitations persist. While Abidjan’s proximity to the equator makes it ideal for certain astronomical observations (e.g., tracking celestial equatorial coordinates), light pollution from the city’s rapid urbanization has compromised visibility. A 2021 report by the Ivorian Academy of Sciences noted that only 30% of observatories in Abidjan meet international standards for dark-sky conditions.</w:t>
      </w:r>
    </w:p>
    <w:p>
      <w:pPr>
        <w:pStyle w:val="BodyText"/>
      </w:pPr>
      <w:r>
        <w:t xml:space="preserve">Educational disparities also pose challenges. Although Abidjan boasts elite universities, access to quality STEM education is uneven across regions. Rural communities, which make up 65% of Ivory Coast’s population, often lack exposure to astronomy or related careers. This gap perpetuates a cycle where talented individuals from underserved backgrounds are underrepresented in the field.</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Ivory Coast Abidjan is well-positioned to become a regional hub for astronomical research. Its strategic location near the equator offers unique advantages for observing certain celestial events, such as the Southern Hemisphere’s night sky. Collaborations with international bodies like NASA’s Jet Propulsion Laboratory (JPL) and the European Space Agency (ESA) have already begun to yield results, with Ivorian researchers contributing to missions like ESA’s Gaia satellite.</w:t>
      </w:r>
    </w:p>
    <w:p>
      <w:pPr>
        <w:pStyle w:val="BodyText"/>
      </w:pPr>
      <w:r>
        <w:t xml:space="preserve">Public-private partnerships also present opportunities. For instance, the Abidjan-based technology company AfricaTech has funded a mobile planetarium initiative, bringing interactive astronomy exhibits to rural schools. Such programs not only democratize access but also foster a sense of national pride in scientific achievements.</w:t>
      </w:r>
    </w:p>
    <w:p>
      <w:pPr>
        <w:pStyle w:val="BodyText"/>
      </w:pPr>
      <w:r>
        <w:t xml:space="preserve">Furthermore, the rise of digital platforms has enabled Ivorian astronomers to collaborate globally. Virtual observatories and open-access data archives have made it possible for researchers in Abidjan to analyze datasets from the Hubble Space Telescope or the James Webb Space Telescope without requiring physical infrastructure.</w:t>
      </w:r>
    </w:p>
    <w:bookmarkEnd w:id="23"/>
    <w:bookmarkStart w:id="24" w:name="conclusion"/>
    <w:p>
      <w:pPr>
        <w:pStyle w:val="Heading2"/>
      </w:pPr>
      <w:r>
        <w:t xml:space="preserve">Conclusion</w:t>
      </w:r>
    </w:p>
    <w:p>
      <w:pPr>
        <w:pStyle w:val="FirstParagraph"/>
      </w:pPr>
      <w:r>
        <w:t xml:space="preserve">The literature on astronomers in Ivory Coast Abidjan underscores a growing commitment to advancing astronomical research despite resource constraints. While historical challenges like funding gaps and urban light pollution remain, the region’s strategic location, educational initiatives, and international partnerships offer promising pathways for future development. As Ivorian scholars continue to bridge the gap between local needs and global scientific priorities, Abidjan has the potential to emerge as a beacon of innovation in African astronomy.</w:t>
      </w:r>
    </w:p>
    <w:p>
      <w:pPr>
        <w:pStyle w:val="BodyText"/>
      </w:pPr>
      <w:r>
        <w:t xml:space="preserve">This review highlights the importance of sustained investment in science education, infrastructure development, and cross-border collaboration to ensure that astronomers in Ivory Coast Abidjan can fully realize their contributions to humanity’s understanding of the universe.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Ivory Coast Abidjan</dc:title>
  <dc:creator/>
  <dc:language>en</dc:language>
  <cp:keywords/>
  <dcterms:created xsi:type="dcterms:W3CDTF">2026-07-21T14:52:48Z</dcterms:created>
  <dcterms:modified xsi:type="dcterms:W3CDTF">2026-07-21T14:52:48Z</dcterms:modified>
</cp:coreProperties>
</file>

<file path=docProps/custom.xml><?xml version="1.0" encoding="utf-8"?>
<Properties xmlns="http://schemas.openxmlformats.org/officeDocument/2006/custom-properties" xmlns:vt="http://schemas.openxmlformats.org/officeDocument/2006/docPropsVTypes"/>
</file>