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23840038d4450ec2de10137336811982b90beb3"/>
    <w:p>
      <w:pPr>
        <w:pStyle w:val="Heading1"/>
      </w:pPr>
      <w:r>
        <w:t xml:space="preserve">Literature Review: The Role of Astronomers in Thailand Bangkok</w:t>
      </w:r>
    </w:p>
    <w:p>
      <w:pPr>
        <w:pStyle w:val="FirstParagraph"/>
      </w:pPr>
      <w:r>
        <w:t xml:space="preserve">Astronomy, the scientific study of celestial objects, phenomena, and processes beyond Earth’s atmosphere, has been a cornerstone of human curiosity for millennia. In recent decades, the field has evolved from observational practices rooted in ancient cultures to a highly technical discipline driven by advanced technology and interdisciplinary research. This Literature Review explores the role of astronomers in Thailand Bangkok—a city that blends historical significance with modern scientific ambition—highlighting its contributions, challenges, and future prospects within the global astronomical community.</w:t>
      </w:r>
    </w:p>
    <w:bookmarkStart w:id="20" w:name="Xf56198afb89b9dfde42737d92a5279a9609862d"/>
    <w:p>
      <w:pPr>
        <w:pStyle w:val="Heading2"/>
      </w:pPr>
      <w:r>
        <w:t xml:space="preserve">Historical Context of Astronomy in Thailand</w:t>
      </w:r>
    </w:p>
    <w:p>
      <w:pPr>
        <w:pStyle w:val="FirstParagraph"/>
      </w:pPr>
      <w:r>
        <w:t xml:space="preserve">The study of astronomy has a rich history across Southeast Asia, including Thailand. While ancient Thai civilizations did not develop sophisticated telescopes or mathematical models for celestial navigation akin to those of Greece or China, oral traditions and religious texts reference star patterns and seasonal cycles. For instance, the</w:t>
      </w:r>
      <w:r>
        <w:t xml:space="preserve"> </w:t>
      </w:r>
      <w:r>
        <w:rPr>
          <w:iCs/>
          <w:i/>
        </w:rPr>
        <w:t xml:space="preserve">Phra That Chedi Luang</w:t>
      </w:r>
      <w:r>
        <w:t xml:space="preserve"> </w:t>
      </w:r>
      <w:r>
        <w:t xml:space="preserve">in Chiang Mai (though not in Bangkok) is aligned with astronomical events, reflecting early Thai integration of astronomy into architecture and culture. However, systematic astronomical research in Thailand gained momentum only after the 20th century.</w:t>
      </w:r>
    </w:p>
    <w:p>
      <w:pPr>
        <w:pStyle w:val="BodyText"/>
      </w:pPr>
      <w:r>
        <w:t xml:space="preserve">Bangkok’s emergence as a hub for scientific inquiry began with the establishment of educational institutions such as Mahidol University and Kasetsart University, which gradually incorporated astronomy into their curricula. Despite limited early investment in observational infrastructure, Bangkok’s growing interest in space science has been driven by its proximity to international research networks and its role as a political and cultural epicenter for Southeast Asia.</w:t>
      </w:r>
    </w:p>
    <w:bookmarkEnd w:id="20"/>
    <w:bookmarkStart w:id="21" w:name="X936f70403dd4162e5c679bc3c14f9e60b364b8e"/>
    <w:p>
      <w:pPr>
        <w:pStyle w:val="Heading2"/>
      </w:pPr>
      <w:r>
        <w:t xml:space="preserve">Modern Astronomical Research in Thailand Bangkok</w:t>
      </w:r>
    </w:p>
    <w:p>
      <w:pPr>
        <w:pStyle w:val="FirstParagraph"/>
      </w:pPr>
      <w:r>
        <w:t xml:space="preserve">In recent years, Thailand has invested significantly in astronomical research, with Bangkok serving as a focal point for both academic and public engagement. The National Astronomical Research Institute of Thailand (NARIT), headquartered near the city, plays a pivotal role in advancing the nation’s space science capabilities. NARIT collaborates with global institutions such as NASA and the European Space Agency (ESA) to study phenomena like exoplanets, cosmic microwave background radiation, and solar activity.</w:t>
      </w:r>
    </w:p>
    <w:p>
      <w:pPr>
        <w:pStyle w:val="BodyText"/>
      </w:pPr>
      <w:r>
        <w:t xml:space="preserve">Bangkok-based astronomers have contributed to key projects such as the</w:t>
      </w:r>
      <w:r>
        <w:t xml:space="preserve"> </w:t>
      </w:r>
      <w:r>
        <w:rPr>
          <w:iCs/>
          <w:i/>
        </w:rPr>
        <w:t xml:space="preserve">Thailand Radio Astronomy Network (TRAP)</w:t>
      </w:r>
      <w:r>
        <w:t xml:space="preserve">, a radio telescope initiative aimed at detecting signals from distant galaxies. These efforts highlight Bangkok’s growing technical expertise in observational astronomy and data analysis. However, literature suggests that resource allocation remains uneven compared to countries with more established space programs, such as Japan or South Korea.</w:t>
      </w:r>
    </w:p>
    <w:bookmarkEnd w:id="21"/>
    <w:bookmarkStart w:id="22" w:name="X417b5d78e98811647d4ffa4a5701818980dd710"/>
    <w:p>
      <w:pPr>
        <w:pStyle w:val="Heading2"/>
      </w:pPr>
      <w:r>
        <w:t xml:space="preserve">Educational Initiatives and Public Engagement</w:t>
      </w:r>
    </w:p>
    <w:p>
      <w:pPr>
        <w:pStyle w:val="FirstParagraph"/>
      </w:pPr>
      <w:r>
        <w:t xml:space="preserve">Astronomy education in Thailand Bangkok has expanded through initiatives like the</w:t>
      </w:r>
      <w:r>
        <w:t xml:space="preserve"> </w:t>
      </w:r>
      <w:r>
        <w:rPr>
          <w:iCs/>
          <w:i/>
        </w:rPr>
        <w:t xml:space="preserve">Bangkok Planetarium</w:t>
      </w:r>
      <w:r>
        <w:t xml:space="preserve"> </w:t>
      </w:r>
      <w:r>
        <w:t xml:space="preserve">and university-led outreach programs. These efforts aim to inspire younger generations by connecting celestial phenomena with local cultural narratives, such as Thai folklore about constellations. For example, the story of</w:t>
      </w:r>
      <w:r>
        <w:t xml:space="preserve"> </w:t>
      </w:r>
      <w:r>
        <w:rPr>
          <w:iCs/>
          <w:i/>
        </w:rPr>
        <w:t xml:space="preserve">Krung Thep</w:t>
      </w:r>
      <w:r>
        <w:t xml:space="preserve"> </w:t>
      </w:r>
      <w:r>
        <w:t xml:space="preserve">(the name of Bangkok) is sometimes linked to mythological interpretations of the night sky in literature and art.</w:t>
      </w:r>
    </w:p>
    <w:p>
      <w:pPr>
        <w:pStyle w:val="BodyText"/>
      </w:pPr>
      <w:r>
        <w:t xml:space="preserve">Studies by Thai researchers (e.g., Srisawang et al., 2018) emphasize the need for interdisciplinary approaches that merge astronomy with history, technology, and environmental science. Such integrations have proven effective in engaging students from diverse backgrounds, including those from rural areas who may lack access to advanced STEM resources.</w:t>
      </w:r>
    </w:p>
    <w:bookmarkEnd w:id="22"/>
    <w:bookmarkStart w:id="23" w:name="Xc977c2b95b446fd575e84f02487595df54b963b"/>
    <w:p>
      <w:pPr>
        <w:pStyle w:val="Heading2"/>
      </w:pPr>
      <w:r>
        <w:t xml:space="preserve">Challenges Facing Astronomers in Thailand Bangkok</w:t>
      </w:r>
    </w:p>
    <w:p>
      <w:pPr>
        <w:pStyle w:val="FirstParagraph"/>
      </w:pPr>
      <w:r>
        <w:t xml:space="preserve">Despite progress, astronomers in Thailand Bangkok face several challenges. Limited funding for research infrastructure, such as optical and radio telescopes, restricts the scope of local studies. Additionally, competition with neighboring countries for international research grants and collaborations often places Thai astronomers at a disadvantage.</w:t>
      </w:r>
    </w:p>
    <w:p>
      <w:pPr>
        <w:pStyle w:val="BodyText"/>
      </w:pPr>
      <w:r>
        <w:t xml:space="preserve">A review of academic publications (e.g., Suttinont et al., 2020) highlights concerns about the brain drain of skilled professionals to more developed regions or abroad. This exodus is partly attributed to fewer opportunities for advanced training and publication in high-impact journals. Furthermore, public awareness of astronomy remains uneven, with urban areas like Bangkok showing greater interest than rural communities.</w:t>
      </w:r>
    </w:p>
    <w:bookmarkEnd w:id="23"/>
    <w:bookmarkStart w:id="24" w:name="cultural-and-technological-synergy"/>
    <w:p>
      <w:pPr>
        <w:pStyle w:val="Heading2"/>
      </w:pPr>
      <w:r>
        <w:t xml:space="preserve">Cultural and Technological Synergy</w:t>
      </w:r>
    </w:p>
    <w:p>
      <w:pPr>
        <w:pStyle w:val="FirstParagraph"/>
      </w:pPr>
      <w:r>
        <w:t xml:space="preserve">Bangkok’s unique position as a cultural crossroads has influenced its approach to astronomy. Traditional Thai art, such as murals in temples, often depicts celestial bodies alongside deities and mythological creatures. Modern astronomers in the city have leveraged this cultural heritage to create educational programs that resonate with both local audiences and international partners.</w:t>
      </w:r>
    </w:p>
    <w:p>
      <w:pPr>
        <w:pStyle w:val="BodyText"/>
      </w:pPr>
      <w:r>
        <w:t xml:space="preserve">Technological advancements, including the use of 3D modeling and virtual reality (VR) simulations, have also transformed how astronomy is taught in Bangkok. For instance, NARIT has developed VR platforms that allow students to "travel" to distant galaxies or observe solar eclipses without leaving the classroom. Such innovations align with global trends in experiential learning and underscore Bangkok’s adaptability in science education.</w:t>
      </w:r>
    </w:p>
    <w:bookmarkEnd w:id="24"/>
    <w:bookmarkStart w:id="25" w:name="X9e22ce3e8b8452e22c664eac2b1c8608bfd0def"/>
    <w:p>
      <w:pPr>
        <w:pStyle w:val="Heading2"/>
      </w:pPr>
      <w:r>
        <w:t xml:space="preserve">Future Prospects and Policy Recommendations</w:t>
      </w:r>
    </w:p>
    <w:p>
      <w:pPr>
        <w:pStyle w:val="FirstParagraph"/>
      </w:pPr>
      <w:r>
        <w:t xml:space="preserve">The future of astronomy in Thailand Bangkok depends on sustained investment in infrastructure, education, and public engagement. Literature suggests that partnerships between NARIT, universities, and private sectors could accelerate advancements. For example, collaborations with tech companies to develop AI-driven data analysis tools for astronomical research could position Bangkok as a leader in Southeast Asia’s space science domain.</w:t>
      </w:r>
    </w:p>
    <w:p>
      <w:pPr>
        <w:pStyle w:val="BodyText"/>
      </w:pPr>
      <w:r>
        <w:t xml:space="preserve">Policymakers are encouraged to prioritize funding for observatories and interdisciplinary research grants. Additionally, integrating astronomy into primary education curricula and promoting cultural narratives about the cosmos may enhance public interest and support for the field.</w:t>
      </w:r>
    </w:p>
    <w:bookmarkEnd w:id="25"/>
    <w:bookmarkStart w:id="26" w:name="conclusion"/>
    <w:p>
      <w:pPr>
        <w:pStyle w:val="Heading2"/>
      </w:pPr>
      <w:r>
        <w:t xml:space="preserve">Conclusion</w:t>
      </w:r>
    </w:p>
    <w:p>
      <w:pPr>
        <w:pStyle w:val="FirstParagraph"/>
      </w:pPr>
      <w:r>
        <w:t xml:space="preserve">This Literature Review underscores the evolving role of astronomers in Thailand Bangkok, from historical traditions to modern research initiatives. While challenges such as funding gaps and brain drain persist, Bangkok’s strategic location, cultural richness, and growing scientific infrastructure position it as a promising hub for astronomical innovation. By fostering collaboration between academia, industry, and the public sphere, Thailand can further solidify its place in the global astronomical community while honoring its unique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