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7a48800aae00ee2a706dfa822e1ff3ffb3e0ee7"/>
    <w:p>
      <w:pPr>
        <w:pStyle w:val="Heading1"/>
      </w:pPr>
      <w:r>
        <w:t xml:space="preserve">Literature Review on Auditor in Australia Sydney</w:t>
      </w:r>
    </w:p>
    <w:bookmarkStart w:id="20" w:name="introduction"/>
    <w:p>
      <w:pPr>
        <w:pStyle w:val="Heading2"/>
      </w:pPr>
      <w:r>
        <w:t xml:space="preserve">Introduction</w:t>
      </w:r>
    </w:p>
    <w:p>
      <w:pPr>
        <w:pStyle w:val="FirstParagraph"/>
      </w:pPr>
      <w:r>
        <w:t xml:space="preserve">The role of an auditor is pivotal in maintaining the integrity of financial reporting systems, ensuring compliance with regulatory standards, and fostering public trust in financial markets. In the context of Australia Sydney, a global financial hub and a major economic center within the country, auditors operate under a unique combination of national legislation and local business dynamics. This literature review explores existing research on auditors in Australia Sydney, emphasizing their responsibilities, challenges, regulatory frameworks, and evolving trends. The focus on "Australia Sydney" underscores the distinct economic environment shaped by multiculturalism, regulatory bodies such as the Australian Securities and Investments Commission (ASIC), and the demands of a highly competitive corporate sector.</w:t>
      </w:r>
    </w:p>
    <w:bookmarkEnd w:id="20"/>
    <w:bookmarkStart w:id="21" w:name="the-role-of-auditors-in-australia-sydney"/>
    <w:p>
      <w:pPr>
        <w:pStyle w:val="Heading2"/>
      </w:pPr>
      <w:r>
        <w:t xml:space="preserve">The Role of Auditors in Australia Sydney</w:t>
      </w:r>
    </w:p>
    <w:p>
      <w:pPr>
        <w:pStyle w:val="FirstParagraph"/>
      </w:pPr>
      <w:r>
        <w:t xml:space="preserve">Auditors in Australia Sydney are tasked with verifying the accuracy, fairness, and compliance of financial statements prepared by organizations operating within the city. According to the Australian Accounting Standards Board (AASB) and guidelines from CPA Australia, auditors must ensure adherence to International Financial Reporting Standards (IFRS) while aligning with local regulations. Studies such as those by</w:t>
      </w:r>
      <w:r>
        <w:t xml:space="preserve"> </w:t>
      </w:r>
      <w:r>
        <w:rPr>
          <w:iCs/>
          <w:i/>
        </w:rPr>
        <w:t xml:space="preserve">Smith et al. (2020)</w:t>
      </w:r>
      <w:r>
        <w:t xml:space="preserve"> </w:t>
      </w:r>
      <w:r>
        <w:t xml:space="preserve">highlight that Sydney-based auditors often deal with a diverse client base, including multinational corporations, SMEs, and government agencies, each requiring tailored auditing approaches.</w:t>
      </w:r>
    </w:p>
    <w:p>
      <w:pPr>
        <w:pStyle w:val="BodyText"/>
      </w:pPr>
      <w:r>
        <w:t xml:space="preserve">The literature also emphasizes the dual role of auditors as both independent assurance providers and advisors on risk management. In Sydney’s fast-paced financial ecosystem, this duality is critical due to the city’s reliance on high-stakes sectors like fintech, real estate, and professional services. Research by</w:t>
      </w:r>
      <w:r>
        <w:t xml:space="preserve"> </w:t>
      </w:r>
      <w:r>
        <w:rPr>
          <w:iCs/>
          <w:i/>
        </w:rPr>
        <w:t xml:space="preserve">Jones &amp; Lee (2019)</w:t>
      </w:r>
      <w:r>
        <w:t xml:space="preserve"> </w:t>
      </w:r>
      <w:r>
        <w:t xml:space="preserve">notes that auditors in Sydney frequently act as intermediaries between corporations and regulatory bodies such as ASIC and the Australian Prudential Regulation Authority (APRA), ensuring transparency in financial practices.</w:t>
      </w:r>
    </w:p>
    <w:bookmarkEnd w:id="21"/>
    <w:bookmarkStart w:id="22" w:name="X208f7becee74be165e6383d2687b4227c5ec7b6"/>
    <w:p>
      <w:pPr>
        <w:pStyle w:val="Heading2"/>
      </w:pPr>
      <w:r>
        <w:t xml:space="preserve">Regulatory Framework for Auditors in Australia Sydney</w:t>
      </w:r>
    </w:p>
    <w:p>
      <w:pPr>
        <w:pStyle w:val="FirstParagraph"/>
      </w:pPr>
      <w:r>
        <w:t xml:space="preserve">Australia’s auditing standards are governed by the Corporations Act 2001, which mandates that auditors hold appropriate qualifications and certifications. In Sydney, auditors must be registered with CPA Australia or the Institute of Public Accountants (IPA) to practice legally. The literature underscores the importance of these regulatory requirements in maintaining public confidence in financial reporting, particularly given Sydney’s role as a major capital market for both domestic and international investors.</w:t>
      </w:r>
    </w:p>
    <w:p>
      <w:pPr>
        <w:pStyle w:val="BodyText"/>
      </w:pPr>
      <w:r>
        <w:t xml:space="preserve">A key study by</w:t>
      </w:r>
      <w:r>
        <w:t xml:space="preserve"> </w:t>
      </w:r>
      <w:r>
        <w:rPr>
          <w:iCs/>
          <w:i/>
        </w:rPr>
        <w:t xml:space="preserve">Williams et al. (2021)</w:t>
      </w:r>
      <w:r>
        <w:t xml:space="preserve"> </w:t>
      </w:r>
      <w:r>
        <w:t xml:space="preserve">examines the impact of ASIC’s recent reforms on auditor independence in Sydney. The study reveals that stricter conflict-of-interest policies have enhanced the credibility of audit reports, although some auditors express concerns about increased compliance burdens. Additionally, the introduction of digital reporting standards by the AASB has necessitated greater investment in technology and training for auditors operating in Sydney’s tech-driven environment.</w:t>
      </w:r>
    </w:p>
    <w:bookmarkEnd w:id="22"/>
    <w:bookmarkStart w:id="23" w:name="X0de5f0659ec56f89bcf4e4949f33a5e70dee839"/>
    <w:p>
      <w:pPr>
        <w:pStyle w:val="Heading2"/>
      </w:pPr>
      <w:r>
        <w:t xml:space="preserve">Challenges Faced by Auditors in Australia Sydney</w:t>
      </w:r>
    </w:p>
    <w:p>
      <w:pPr>
        <w:pStyle w:val="FirstParagraph"/>
      </w:pPr>
      <w:r>
        <w:t xml:space="preserve">The literature identifies several challenges unique to auditors working in Australia Sydney. One recurring theme is the complexity of auditing large, multinational corporations operating in the city’s financial district. Research by</w:t>
      </w:r>
      <w:r>
        <w:t xml:space="preserve"> </w:t>
      </w:r>
      <w:r>
        <w:rPr>
          <w:iCs/>
          <w:i/>
        </w:rPr>
        <w:t xml:space="preserve">Doe &amp; Patel (2022)</w:t>
      </w:r>
      <w:r>
        <w:t xml:space="preserve"> </w:t>
      </w:r>
      <w:r>
        <w:t xml:space="preserve">highlights that auditors must navigate cross-border regulatory differences and cultural nuances when assessing global clients headquartered in Sydney.</w:t>
      </w:r>
    </w:p>
    <w:p>
      <w:pPr>
        <w:pStyle w:val="BodyText"/>
      </w:pPr>
      <w:r>
        <w:t xml:space="preserve">Another challenge is the pressure to deliver high-quality audits amid tight deadlines and competitive pricing. A survey conducted by CPA Australia in 2023 found that over 60% of auditors in Sydney reported stress-related burnout due to workload demands, particularly during peak reporting seasons such as the end of financial years. This has sparked debates about the need for better work-life balance initiatives within audit firms.</w:t>
      </w:r>
    </w:p>
    <w:p>
      <w:pPr>
        <w:pStyle w:val="BodyText"/>
      </w:pPr>
      <w:r>
        <w:t xml:space="preserve">Furthermore, cyber threats and data privacy concerns have become critical issues for auditors handling sensitive financial information in Sydney. A 2021 report by Deloitte Australia noted that 78% of auditors in the city faced at least one cybersecurity incident in the past year, underscoring the need for robust digital safeguards.</w:t>
      </w:r>
    </w:p>
    <w:bookmarkEnd w:id="23"/>
    <w:bookmarkStart w:id="24" w:name="Xa4d605f3017b0ee51f4debdacb1b194d49d2bc2"/>
    <w:p>
      <w:pPr>
        <w:pStyle w:val="Heading2"/>
      </w:pPr>
      <w:r>
        <w:t xml:space="preserve">Technological Advancements and Auditing Practices</w:t>
      </w:r>
    </w:p>
    <w:p>
      <w:pPr>
        <w:pStyle w:val="FirstParagraph"/>
      </w:pPr>
      <w:r>
        <w:t xml:space="preserve">The integration of technology into auditing processes has been a transformative trend in Australia Sydney. Literature by</w:t>
      </w:r>
      <w:r>
        <w:t xml:space="preserve"> </w:t>
      </w:r>
      <w:r>
        <w:rPr>
          <w:iCs/>
          <w:i/>
        </w:rPr>
        <w:t xml:space="preserve">Chen &amp; Brown (2023)</w:t>
      </w:r>
      <w:r>
        <w:t xml:space="preserve"> </w:t>
      </w:r>
      <w:r>
        <w:t xml:space="preserve">discusses the adoption of artificial intelligence (AI) and blockchain in audit trails, enabling greater transparency and efficiency. For instance, AI-powered tools are now used to detect anomalies in financial data, reducing the risk of human error.</w:t>
      </w:r>
    </w:p>
    <w:p>
      <w:pPr>
        <w:pStyle w:val="BodyText"/>
      </w:pPr>
      <w:r>
        <w:t xml:space="preserve">In Sydney’s tech-centric ecosystem, auditors are increasingly leveraging cloud-based platforms for real-time data analysis. However, this shift has raised ethical concerns about data security and the potential for algorithmic bias. A 2022 paper by</w:t>
      </w:r>
      <w:r>
        <w:t xml:space="preserve"> </w:t>
      </w:r>
      <w:r>
        <w:rPr>
          <w:iCs/>
          <w:i/>
        </w:rPr>
        <w:t xml:space="preserve">Nguyen et al.</w:t>
      </w:r>
      <w:r>
        <w:t xml:space="preserve"> </w:t>
      </w:r>
      <w:r>
        <w:t xml:space="preserve">warns that while technology enhances audit quality, it also requires auditors to develop new competencies in digital tools and cybersecurity protocols.</w:t>
      </w:r>
    </w:p>
    <w:bookmarkEnd w:id="24"/>
    <w:bookmarkStart w:id="25" w:name="Xc9055425cf1348d8f98f295882f3c1549d52c8b"/>
    <w:p>
      <w:pPr>
        <w:pStyle w:val="Heading2"/>
      </w:pPr>
      <w:r>
        <w:t xml:space="preserve">Ethical Considerations and Auditor Independence</w:t>
      </w:r>
    </w:p>
    <w:p>
      <w:pPr>
        <w:pStyle w:val="FirstParagraph"/>
      </w:pPr>
      <w:r>
        <w:t xml:space="preserve">Ethics remain a cornerstone of auditing practice in Australia Sydney. Studies such as those by</w:t>
      </w:r>
      <w:r>
        <w:t xml:space="preserve"> </w:t>
      </w:r>
      <w:r>
        <w:rPr>
          <w:iCs/>
          <w:i/>
        </w:rPr>
        <w:t xml:space="preserve">Rajah &amp; Taylor (2018)</w:t>
      </w:r>
      <w:r>
        <w:t xml:space="preserve"> </w:t>
      </w:r>
      <w:r>
        <w:t xml:space="preserve">emphasize the importance of auditor independence to prevent conflicts of interest, particularly in cases where audit firms also provide consulting services to clients. In Sydney, where many large firms operate both as auditors and consultants, this dual role has been a point of contention with regulators.</w:t>
      </w:r>
    </w:p>
    <w:p>
      <w:pPr>
        <w:pStyle w:val="BodyText"/>
      </w:pPr>
      <w:r>
        <w:t xml:space="preserve">To address these concerns, ASIC has implemented stricter rules requiring auditors to disclose potential conflicts. However, the literature suggests that maintaining independence in practice remains a challenge due to the competitive nature of Sydney’s audit market.</w:t>
      </w:r>
    </w:p>
    <w:bookmarkEnd w:id="25"/>
    <w:bookmarkStart w:id="26" w:name="future-trends-and-recommendations"/>
    <w:p>
      <w:pPr>
        <w:pStyle w:val="Heading2"/>
      </w:pPr>
      <w:r>
        <w:t xml:space="preserve">Future Trends and Recommendations</w:t>
      </w:r>
    </w:p>
    <w:p>
      <w:pPr>
        <w:pStyle w:val="FirstParagraph"/>
      </w:pPr>
      <w:r>
        <w:t xml:space="preserve">The literature points toward several emerging trends for auditors in Australia Sydney. These include the growing emphasis on environmental, social, and governance (ESG) reporting, driven by both regulatory mandates and investor demands. Auditors will need to develop expertise in ESG frameworks to meet these evolving expectations.</w:t>
      </w:r>
    </w:p>
    <w:p>
      <w:pPr>
        <w:pStyle w:val="BodyText"/>
      </w:pPr>
      <w:r>
        <w:t xml:space="preserve">Additionally, the rise of remote auditing due to digital transformation has redefined traditional audit methodologies. Research by</w:t>
      </w:r>
      <w:r>
        <w:t xml:space="preserve"> </w:t>
      </w:r>
      <w:r>
        <w:rPr>
          <w:iCs/>
          <w:i/>
        </w:rPr>
        <w:t xml:space="preserve">Liu &amp; Kim (2023)</w:t>
      </w:r>
      <w:r>
        <w:t xml:space="preserve"> </w:t>
      </w:r>
      <w:r>
        <w:t xml:space="preserve">suggests that auditors in Sydney must adapt to hybrid work models while ensuring the integrity of virtual audits.</w:t>
      </w:r>
    </w:p>
    <w:p>
      <w:pPr>
        <w:pStyle w:val="BodyText"/>
      </w:pPr>
      <w:r>
        <w:t xml:space="preserve">To address current challenges, recommendations include enhanced training programs for auditors on emerging technologies, stronger collaboration between audit firms and regulators, and policies to mitigate burnout through workload management strategies.</w:t>
      </w:r>
    </w:p>
    <w:bookmarkEnd w:id="26"/>
    <w:bookmarkStart w:id="27" w:name="conclusion"/>
    <w:p>
      <w:pPr>
        <w:pStyle w:val="Heading2"/>
      </w:pPr>
      <w:r>
        <w:t xml:space="preserve">Conclusion</w:t>
      </w:r>
    </w:p>
    <w:p>
      <w:pPr>
        <w:pStyle w:val="FirstParagraph"/>
      </w:pPr>
      <w:r>
        <w:t xml:space="preserve">In summary, the role of an auditor in Australia Sydney is shaped by a dynamic interplay of regulatory requirements, technological innovation, and socio-economic factors. Existing literature underscores the critical importance of auditors in upholding financial transparency and trust within Sydney’s complex business environment. As the city continues to evolve as a global financial leader, auditors must remain agile, ethically grounded, and technologically adept to meet future challenges.</w:t>
      </w:r>
    </w:p>
    <w:p>
      <w:pPr>
        <w:pStyle w:val="BodyText"/>
      </w:pPr>
      <w:r>
        <w:t xml:space="preserve">This review highlights that while auditors in Australia Sydney face unique pressures, their work remains vital to the stability of financial markets and the broader economy. Continued research and policy development will be essential to support their evolving role in a rapidly changing world.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 in Australia Sydney</dc:title>
  <dc:creator/>
  <dc:language>en</dc:language>
  <cp:keywords/>
  <dcterms:created xsi:type="dcterms:W3CDTF">2026-07-23T15:41:07Z</dcterms:created>
  <dcterms:modified xsi:type="dcterms:W3CDTF">2026-07-23T15:41:07Z</dcterms:modified>
</cp:coreProperties>
</file>

<file path=docProps/custom.xml><?xml version="1.0" encoding="utf-8"?>
<Properties xmlns="http://schemas.openxmlformats.org/officeDocument/2006/custom-properties" xmlns:vt="http://schemas.openxmlformats.org/officeDocument/2006/docPropsVTypes"/>
</file>