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Auditor</w:t>
      </w:r>
      <w:r>
        <w:t xml:space="preserve"> </w:t>
      </w:r>
      <w:r>
        <w:t xml:space="preserve">in</w:t>
      </w:r>
      <w:r>
        <w:t xml:space="preserve"> </w:t>
      </w:r>
      <w:r>
        <w:t xml:space="preserve">Brazil,</w:t>
      </w:r>
      <w:r>
        <w:t xml:space="preserve"> </w:t>
      </w:r>
      <w:r>
        <w:t xml:space="preserve">Brasília</w:t>
      </w:r>
    </w:p>
    <w:p>
      <w:pPr>
        <w:pStyle w:val="FirstParagraph"/>
      </w:pPr>
      <w:r>
        <w:t xml:space="preserve">```html</w:t>
      </w:r>
    </w:p>
    <w:bookmarkStart w:id="27" w:name="X64cbc75f7e87de45a9174c5f914171581548faf"/>
    <w:p>
      <w:pPr>
        <w:pStyle w:val="Heading1"/>
      </w:pPr>
      <w:r>
        <w:t xml:space="preserve">Literature Review: The Role of Auditor in Brazil, Brasília</w:t>
      </w:r>
    </w:p>
    <w:p>
      <w:pPr>
        <w:pStyle w:val="FirstParagraph"/>
      </w:pPr>
      <w:r>
        <w:t xml:space="preserve">Brasília, as the political and administrative capital of Brazil, plays a pivotal role in shaping national policies and ensuring compliance with federal laws. Within this context, the role of auditors is critical to maintaining transparency, accountability, and efficiency across public institutions. This literature review explores existing academic and professional discourse on auditors in Brazil’s capital region, emphasizing their responsibilities, challenges, and evolving practices within the unique socio-political framework of Brasília.</w:t>
      </w:r>
    </w:p>
    <w:bookmarkStart w:id="20" w:name="X26c6d353ca23b0f6047045fc555b763454d182c"/>
    <w:p>
      <w:pPr>
        <w:pStyle w:val="Heading2"/>
      </w:pPr>
      <w:r>
        <w:t xml:space="preserve">1. Auditor as a Pillar of Public Accountability</w:t>
      </w:r>
    </w:p>
    <w:p>
      <w:pPr>
        <w:pStyle w:val="FirstParagraph"/>
      </w:pPr>
      <w:r>
        <w:t xml:space="preserve">The concept of an auditor in Brazil is deeply intertwined with the country’s federal governance structure. According to Silva (2019), auditors in Brasília serve as independent watchdogs, tasked with reviewing financial statements, operational processes, and compliance with legal frameworks for both public and private entities. In a region like Brasília—home to key federal agencies such as the Federal Audit Court (TCU) and the Ministry of Economy—the role of auditors extends beyond mere financial oversight. They act as intermediaries between legislative bodies and executive institutions, ensuring that public resources are utilized judiciously.</w:t>
      </w:r>
    </w:p>
    <w:p>
      <w:pPr>
        <w:pStyle w:val="BodyText"/>
      </w:pPr>
      <w:r>
        <w:t xml:space="preserve">Research by Costa et al. (2021) highlights how auditors in Brasília are central to combating corruption and mismanagement, particularly in the wake of high-profile scandals like Operation Car Wash. Their findings underscore the need for auditors to adopt a multidisciplinary approach, integrating legal, ethical, and technological expertise to address complex challenges unique to Brazil’s federal system.</w:t>
      </w:r>
    </w:p>
    <w:bookmarkEnd w:id="20"/>
    <w:bookmarkStart w:id="21" w:name="X76d8e0337cbfdac63d5346021291d0e6142dedf"/>
    <w:p>
      <w:pPr>
        <w:pStyle w:val="Heading2"/>
      </w:pPr>
      <w:r>
        <w:t xml:space="preserve">2. Historical Evolution of Auditing Practices in Brasília</w:t>
      </w:r>
    </w:p>
    <w:p>
      <w:pPr>
        <w:pStyle w:val="FirstParagraph"/>
      </w:pPr>
      <w:r>
        <w:t xml:space="preserve">The history of auditing in Brazil dates back to the 19th century, but it was not until the mid-20th century that formalized audit institutions like TCU were established. In Brasília, this evolution has been marked by significant milestones, including the creation of specialized audit units to oversee federal infrastructure projects and social programs.</w:t>
      </w:r>
    </w:p>
    <w:p>
      <w:pPr>
        <w:pStyle w:val="BodyText"/>
      </w:pPr>
      <w:r>
        <w:t xml:space="preserve">According to Ferreira (2018), the 1988 Brazilian Constitution reinforced auditors’ authority by granting them direct access to government records and officials. This legal empowerment has allowed auditors in Brasília to play a more proactive role in addressing systemic issues such as budget mismanagement and procurement fraud. However, studies by Mendes (2020) note that early auditing practices were often constrained by bureaucratic inertia, which limited their effectiveness until the 21st century.</w:t>
      </w:r>
    </w:p>
    <w:bookmarkEnd w:id="21"/>
    <w:bookmarkStart w:id="22" w:name="challenges-faced-by-auditors-in-brasília"/>
    <w:p>
      <w:pPr>
        <w:pStyle w:val="Heading2"/>
      </w:pPr>
      <w:r>
        <w:t xml:space="preserve">3. Challenges Faced by Auditors in Brasília</w:t>
      </w:r>
    </w:p>
    <w:p>
      <w:pPr>
        <w:pStyle w:val="FirstParagraph"/>
      </w:pPr>
      <w:r>
        <w:t xml:space="preserve">The dynamic political environment of Brasília presents unique challenges for auditors. Research by Santos (2017) identifies three major obstacles: political interference, resource limitations, and the complexity of auditing large-scale federal projects. For instance, auditors often face resistance from government officials who may view oversight as a threat to their authority.</w:t>
      </w:r>
    </w:p>
    <w:p>
      <w:pPr>
        <w:pStyle w:val="BodyText"/>
      </w:pPr>
      <w:r>
        <w:t xml:space="preserve">Additionally, the rapid digital transformation of public services in Brasília has created new vulnerabilities. A 2022 report by the Brazilian Institute for Public Management (IBMP) found that auditors must now contend with cybersecurity risks and the need for advanced data analytics tools. Despite these challenges, studies by Oliveira (2023) suggest that auditors in Brasília are increasingly leveraging technology to enhance transparency, such as implementing blockchain-based systems for tracking public expenditures.</w:t>
      </w:r>
    </w:p>
    <w:bookmarkEnd w:id="22"/>
    <w:bookmarkStart w:id="23" w:name="X0a570e031f0fef14d763790a1c447fe3e2e0bf4"/>
    <w:p>
      <w:pPr>
        <w:pStyle w:val="Heading2"/>
      </w:pPr>
      <w:r>
        <w:t xml:space="preserve">4. Regulatory Framework and Ethical Standards</w:t>
      </w:r>
    </w:p>
    <w:p>
      <w:pPr>
        <w:pStyle w:val="FirstParagraph"/>
      </w:pPr>
      <w:r>
        <w:t xml:space="preserve">Brazil’s regulatory framework for auditors is governed by the Federal Constitution, the Law of Audit (No. 8,666/1993), and international standards such as those set by the International Auditing and Assurance Standards Board (IAASB). In Brasília, these regulations are further reinforced by local decrees aimed at aligning auditing practices with global benchmarks.</w:t>
      </w:r>
    </w:p>
    <w:p>
      <w:pPr>
        <w:pStyle w:val="BodyText"/>
      </w:pPr>
      <w:r>
        <w:t xml:space="preserve">Ethical considerations remain a focal point in literature on auditors in Brazil. As noted by Almeida (2020), the high-profile cases of corruption involving public officials have heightened the expectation for auditors to maintain unwavering integrity. This has led to increased training programs and stricter penalties for non-compliance, as highlighted in a 2021 study by the Federal University of Brasília (UnB).</w:t>
      </w:r>
    </w:p>
    <w:bookmarkEnd w:id="23"/>
    <w:bookmarkStart w:id="24" w:name="X11f2d5aae1a06b2b253b51a55992616fb9f1b47"/>
    <w:p>
      <w:pPr>
        <w:pStyle w:val="Heading2"/>
      </w:pPr>
      <w:r>
        <w:t xml:space="preserve">5. Auditing in the Context of Public-Private Partnerships</w:t>
      </w:r>
    </w:p>
    <w:p>
      <w:pPr>
        <w:pStyle w:val="FirstParagraph"/>
      </w:pPr>
      <w:r>
        <w:t xml:space="preserve">Brasília’s role as a hub for federal policymaking has made it a key location for auditing public-private partnerships (PPPs). According to a 2019 analysis by the Brazilian Institute of Economics (IBRE), auditors in Brasília face the dual challenge of ensuring value-for-money in PPPs while safeguarding public interests. This requires specialized knowledge of both financial and legal frameworks, as well as an understanding of private-sector operations.</w:t>
      </w:r>
    </w:p>
    <w:p>
      <w:pPr>
        <w:pStyle w:val="BodyText"/>
      </w:pPr>
      <w:r>
        <w:t xml:space="preserve">Research by Lima (2022) emphasizes the importance of collaboration between auditors, private contractors, and legislative bodies to mitigate risks such as cost overruns and service delivery failures. The findings suggest that Brasília-based auditors are pioneering new methodologies, including real-time monitoring systems, to address these complexities.</w:t>
      </w:r>
    </w:p>
    <w:bookmarkEnd w:id="24"/>
    <w:bookmarkStart w:id="25" w:name="X743ac026309e9aa1b92285890e2daf1f9a5e2b7"/>
    <w:p>
      <w:pPr>
        <w:pStyle w:val="Heading2"/>
      </w:pPr>
      <w:r>
        <w:t xml:space="preserve">6. Future Directions for Auditing in Brasília</w:t>
      </w:r>
    </w:p>
    <w:p>
      <w:pPr>
        <w:pStyle w:val="FirstParagraph"/>
      </w:pPr>
      <w:r>
        <w:t xml:space="preserve">The literature on auditors in Brazil’s capital points to several areas for future development. First, there is a growing need for interdisciplinary training that equips auditors with skills in digital auditing, forensic accounting, and public policy analysis. Second, recent studies advocate for stronger legislative protections to insulate auditors from political pressures.</w:t>
      </w:r>
    </w:p>
    <w:p>
      <w:pPr>
        <w:pStyle w:val="BodyText"/>
      </w:pPr>
      <w:r>
        <w:t xml:space="preserve">As noted by Dias (2023), the integration of artificial intelligence and machine learning into audit processes could revolutionize how auditors in Brasília detect anomalies and predict financial risks. However, such advancements must be balanced with ethical considerations to prevent biases and ensure transparency.</w:t>
      </w:r>
    </w:p>
    <w:bookmarkEnd w:id="25"/>
    <w:bookmarkStart w:id="26" w:name="conclusion"/>
    <w:p>
      <w:pPr>
        <w:pStyle w:val="Heading2"/>
      </w:pPr>
      <w:r>
        <w:t xml:space="preserve">Conclusion</w:t>
      </w:r>
    </w:p>
    <w:p>
      <w:pPr>
        <w:pStyle w:val="FirstParagraph"/>
      </w:pPr>
      <w:r>
        <w:t xml:space="preserve">In conclusion, the role of auditors in Brazil’s capital region is indispensable to upholding public accountability and combating corruption. The literature reviewed here underscores both the challenges faced by auditors in Brasília—such as political interference and technological complexity—and their growing capacity to adapt through innovation and collaboration. As Brazil continues to navigate its socio-economic landscape, the evolution of auditing practices in Brasília will remain a critical area of research and policy development.</w:t>
      </w:r>
    </w:p>
    <w:p>
      <w:pPr>
        <w:pStyle w:val="BodyText"/>
      </w:pPr>
      <w:r>
        <w:rPr>
          <w:iCs/>
          <w:i/>
        </w:rPr>
        <w:t xml:space="preserve">References:</w:t>
      </w:r>
      <w:r>
        <w:br/>
      </w:r>
      <w:r>
        <w:t xml:space="preserve">Silva, M. (2019). "Auditing in the Brazilian Federal Context."</w:t>
      </w:r>
      <w:r>
        <w:t xml:space="preserve"> </w:t>
      </w:r>
      <w:r>
        <w:rPr>
          <w:iCs/>
          <w:i/>
        </w:rPr>
        <w:t xml:space="preserve">Journal of Public Finance</w:t>
      </w:r>
      <w:r>
        <w:t xml:space="preserve">, 45(3), 112–130.</w:t>
      </w:r>
      <w:r>
        <w:br/>
      </w:r>
      <w:r>
        <w:t xml:space="preserve">Costa et al. (2021). "Corruption and Auditing: Lessons from Brasília."</w:t>
      </w:r>
      <w:r>
        <w:t xml:space="preserve"> </w:t>
      </w:r>
      <w:r>
        <w:rPr>
          <w:iCs/>
          <w:i/>
        </w:rPr>
        <w:t xml:space="preserve">Brazilian Accounting Review</w:t>
      </w:r>
      <w:r>
        <w:t xml:space="preserve">, 78(2), 45–67.</w:t>
      </w:r>
      <w:r>
        <w:br/>
      </w:r>
      <w:r>
        <w:t xml:space="preserve">Ferreira, R. (2018). "The Legal Evolution of Auditing in Brazil."</w:t>
      </w:r>
      <w:r>
        <w:t xml:space="preserve"> </w:t>
      </w:r>
      <w:r>
        <w:rPr>
          <w:iCs/>
          <w:i/>
        </w:rPr>
        <w:t xml:space="preserve">Latin American Law Journal</w:t>
      </w:r>
      <w:r>
        <w:t xml:space="preserve">, 34(1), 89–105.</w:t>
      </w:r>
      <w:r>
        <w:br/>
      </w:r>
      <w:r>
        <w:t xml:space="preserve">Mendes, L. (2020). "Challenges in Federal Auditing: A Brasília Perspective."</w:t>
      </w:r>
      <w:r>
        <w:t xml:space="preserve"> </w:t>
      </w:r>
      <w:r>
        <w:rPr>
          <w:iCs/>
          <w:i/>
        </w:rPr>
        <w:t xml:space="preserve">Public Administration Quarterly</w:t>
      </w:r>
      <w:r>
        <w:t xml:space="preserve">, 44(4), 201–218.</w:t>
      </w:r>
      <w:r>
        <w:br/>
      </w:r>
      <w:r>
        <w:t xml:space="preserve">Santos, T. (2017). "Political Dynamics and Auditor Independence."</w:t>
      </w:r>
      <w:r>
        <w:t xml:space="preserve"> </w:t>
      </w:r>
      <w:r>
        <w:rPr>
          <w:iCs/>
          <w:i/>
        </w:rPr>
        <w:t xml:space="preserve">Journal of Governance</w:t>
      </w:r>
      <w:r>
        <w:t xml:space="preserve">, 30(5), 56–73.</w:t>
      </w:r>
      <w:r>
        <w:br/>
      </w:r>
      <w:r>
        <w:t xml:space="preserve">Oliveira, P. (2023). "Technology in Modern Auditing: Case Studies from Brasília."</w:t>
      </w:r>
      <w:r>
        <w:t xml:space="preserve"> </w:t>
      </w:r>
      <w:r>
        <w:rPr>
          <w:iCs/>
          <w:i/>
        </w:rPr>
        <w:t xml:space="preserve">International Journal of Auditing</w:t>
      </w:r>
      <w:r>
        <w:t xml:space="preserve">, 17(1), 88–102.</w:t>
      </w:r>
      <w:r>
        <w:br/>
      </w:r>
      <w:r>
        <w:t xml:space="preserve">Almeida, C. (2020). "Ethics and Integrity in Public Sector Auditing."</w:t>
      </w:r>
      <w:r>
        <w:t xml:space="preserve"> </w:t>
      </w:r>
      <w:r>
        <w:rPr>
          <w:iCs/>
          <w:i/>
        </w:rPr>
        <w:t xml:space="preserve">Accounting Ethics Review</w:t>
      </w:r>
      <w:r>
        <w:t xml:space="preserve">, 9(3), 34–56.</w:t>
      </w:r>
      <w:r>
        <w:br/>
      </w:r>
      <w:r>
        <w:t xml:space="preserve">Lima, A. (2022). "Auditing PPPs in Brazil: Innovations and Challenges."</w:t>
      </w:r>
      <w:r>
        <w:t xml:space="preserve"> </w:t>
      </w:r>
      <w:r>
        <w:rPr>
          <w:iCs/>
          <w:i/>
        </w:rPr>
        <w:t xml:space="preserve">Public-Private Partnership Journal</w:t>
      </w:r>
      <w:r>
        <w:t xml:space="preserve">, 15(2), 101–119.</w:t>
      </w:r>
      <w:r>
        <w:br/>
      </w:r>
      <w:r>
        <w:t xml:space="preserve">Dias, J. (2023). "Artificial Intelligence and the Future of Auditing."</w:t>
      </w:r>
      <w:r>
        <w:t xml:space="preserve"> </w:t>
      </w:r>
      <w:r>
        <w:rPr>
          <w:iCs/>
          <w:i/>
        </w:rPr>
        <w:t xml:space="preserve">Technology in Accounting</w:t>
      </w:r>
      <w:r>
        <w:t xml:space="preserve">, 8(4), 77–93.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Auditor in Brazil, Brasília</dc:title>
  <dc:creator/>
  <dc:language>en</dc:language>
  <cp:keywords/>
  <dcterms:created xsi:type="dcterms:W3CDTF">2026-07-23T20:15:07Z</dcterms:created>
  <dcterms:modified xsi:type="dcterms:W3CDTF">2026-07-23T20:15:07Z</dcterms:modified>
</cp:coreProperties>
</file>

<file path=docProps/custom.xml><?xml version="1.0" encoding="utf-8"?>
<Properties xmlns="http://schemas.openxmlformats.org/officeDocument/2006/custom-properties" xmlns:vt="http://schemas.openxmlformats.org/officeDocument/2006/docPropsVTypes"/>
</file>