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2b456e9dae5ccf7f5e15488aca53b24458174fe"/>
    <w:p>
      <w:pPr>
        <w:pStyle w:val="Heading1"/>
      </w:pPr>
      <w:r>
        <w:t xml:space="preserve">Literature Review: The Role of Auditors in Canada, Toronto</w:t>
      </w:r>
    </w:p>
    <w:p>
      <w:pPr>
        <w:pStyle w:val="FirstParagraph"/>
      </w:pPr>
      <w:r>
        <w:t xml:space="preserve">This Literature Review explores the concept and significance of auditors within the context of Canada’s financial landscape, with a specific focus on Toronto. As one of North America’s most prominent financial hubs, Toronto is home to numerous multinational corporations, financial institutions, and regulatory bodies that rely on auditors to ensure transparency, compliance, and accountability. The role of an auditor in this dynamic environment has evolved significantly over the past few decades due to changes in accounting standards, technological advancements, and heightened regulatory scrutiny. This review synthesizes existing academic research, industry reports, and policy documents to highlight the multifaceted responsibilities of auditors in Toronto and Canada.</w:t>
      </w:r>
    </w:p>
    <w:bookmarkStart w:id="21" w:name="historical-context-of-auditing-in-canada"/>
    <w:p>
      <w:pPr>
        <w:pStyle w:val="Heading2"/>
      </w:pPr>
      <w:r>
        <w:t xml:space="preserve">Historical Context of Auditing in Canada</w:t>
      </w:r>
    </w:p>
    <w:p>
      <w:pPr>
        <w:pStyle w:val="FirstParagraph"/>
      </w:pPr>
      <w:r>
        <w:t xml:space="preserve">The concept of auditing has roots in ancient civilizations but gained formal recognition with the establishment of accounting standards. In Canada, the profession was regulated through the formation of professional accounting bodies such as the Chartered Professional Accountants (CPA) and its predecessor organizations. Toronto, being a major financial center since the early 20th century, played a pivotal role in shaping Canadian auditing practices. Studies by</w:t>
      </w:r>
      <w:r>
        <w:t xml:space="preserve"> </w:t>
      </w:r>
      <w:hyperlink r:id="rId20">
        <w:r>
          <w:rPr>
            <w:rStyle w:val="Hyperlink"/>
          </w:rPr>
          <w:t xml:space="preserve">CPA Canada</w:t>
        </w:r>
      </w:hyperlink>
      <w:r>
        <w:t xml:space="preserve"> </w:t>
      </w:r>
      <w:r>
        <w:t xml:space="preserve">indicate that the evolution of auditing standards in Toronto mirrored broader national trends, including the adoption of Generally Accepted Auditing Standards (GAAS) and later, International Financial Reporting Standards (IFRS).</w:t>
      </w:r>
    </w:p>
    <w:bookmarkEnd w:id="21"/>
    <w:bookmarkStart w:id="23" w:name="Xbfa1f3d036c533d88c128fd0e3376808d40a68a"/>
    <w:p>
      <w:pPr>
        <w:pStyle w:val="Heading2"/>
      </w:pPr>
      <w:r>
        <w:t xml:space="preserve">The Evolving Role of Auditors in Corporate Governance</w:t>
      </w:r>
    </w:p>
    <w:p>
      <w:pPr>
        <w:pStyle w:val="FirstParagraph"/>
      </w:pPr>
      <w:r>
        <w:t xml:space="preserve">Auditors are critical stakeholders in ensuring the integrity of financial reporting. In Toronto’s corporate ecosystem, auditors serve as independent third parties who verify the accuracy of financial statements, detect fraud, and assess internal controls. Research by</w:t>
      </w:r>
      <w:r>
        <w:t xml:space="preserve"> </w:t>
      </w:r>
      <w:hyperlink r:id="rId22">
        <w:r>
          <w:rPr>
            <w:rStyle w:val="Hyperlink"/>
          </w:rPr>
          <w:t xml:space="preserve">City of Toronto</w:t>
        </w:r>
      </w:hyperlink>
      <w:r>
        <w:t xml:space="preserve"> </w:t>
      </w:r>
      <w:r>
        <w:t xml:space="preserve">highlights that auditors in Canada are increasingly expected to provide not just assurance on historical financial data but also insights into future risks and sustainability practices. For instance, a 2021 study by the Canadian Institute of Chartered Accountants (CICA) emphasized the growing importance of auditors in evaluating environmental, social, and governance (ESG) metrics for publicly traded companies in Toronto.</w:t>
      </w:r>
    </w:p>
    <w:bookmarkEnd w:id="23"/>
    <w:bookmarkStart w:id="25" w:name="X7f161209d927c038ee2030ed0b273b9d45d0153"/>
    <w:p>
      <w:pPr>
        <w:pStyle w:val="Heading2"/>
      </w:pPr>
      <w:r>
        <w:t xml:space="preserve">Regulatory Frameworks Governing Auditors in Canada</w:t>
      </w:r>
    </w:p>
    <w:p>
      <w:pPr>
        <w:pStyle w:val="FirstParagraph"/>
      </w:pPr>
      <w:r>
        <w:t xml:space="preserve">The regulatory environment for auditors in Canada is governed by both federal and provincial legislation. In Toronto, auditors must adhere to standards set by the Public Company Accounting Oversight Board (PCAOB) for public companies and the Canadian Accounting Standards for Private Enterprises (ASPE) for non-public entities. The CPA Canada’s</w:t>
      </w:r>
      <w:r>
        <w:t xml:space="preserve"> </w:t>
      </w:r>
      <w:hyperlink r:id="rId24">
        <w:r>
          <w:rPr>
            <w:rStyle w:val="Hyperlink"/>
          </w:rPr>
          <w:t xml:space="preserve">Auditing and Assurance Standards Board</w:t>
        </w:r>
      </w:hyperlink>
      <w:r>
        <w:t xml:space="preserve"> </w:t>
      </w:r>
      <w:r>
        <w:t xml:space="preserve">has played a central role in aligning Canadian auditing practices with global benchmarks. A 2020 report by the Ontario Securities Commission (OSC) noted that Toronto-based auditors face unique challenges due to the city’s concentration of large financial institutions, which require rigorous compliance with both Canadian and international regulatory frameworks.</w:t>
      </w:r>
    </w:p>
    <w:bookmarkEnd w:id="25"/>
    <w:bookmarkStart w:id="26" w:name="challenges-faced-by-auditors-in-toronto"/>
    <w:p>
      <w:pPr>
        <w:pStyle w:val="Heading2"/>
      </w:pPr>
      <w:r>
        <w:t xml:space="preserve">Challenges Faced by Auditors in Toronto</w:t>
      </w:r>
    </w:p>
    <w:p>
      <w:pPr>
        <w:pStyle w:val="FirstParagraph"/>
      </w:pPr>
      <w:r>
        <w:t xml:space="preserve">Auditors in Toronto operate within a highly competitive and regulated environment. Key challenges include:</w:t>
      </w:r>
    </w:p>
    <w:p>
      <w:pPr>
        <w:numPr>
          <w:ilvl w:val="0"/>
          <w:numId w:val="1001"/>
        </w:numPr>
        <w:pStyle w:val="Compact"/>
      </w:pPr>
      <w:r>
        <w:rPr>
          <w:bCs/>
          <w:b/>
        </w:rPr>
        <w:t xml:space="preserve">Regulatory Complexity:</w:t>
      </w:r>
      <w:r>
        <w:t xml:space="preserve"> </w:t>
      </w:r>
      <w:r>
        <w:t xml:space="preserve">Navigating overlapping federal, provincial, and international regulations (e.g., IFRS vs. ASPE) requires auditors to stay updated with frequent changes.</w:t>
      </w:r>
    </w:p>
    <w:p>
      <w:pPr>
        <w:numPr>
          <w:ilvl w:val="0"/>
          <w:numId w:val="1001"/>
        </w:numPr>
        <w:pStyle w:val="Compact"/>
      </w:pPr>
      <w:r>
        <w:rPr>
          <w:bCs/>
          <w:b/>
        </w:rPr>
        <w:t xml:space="preserve">Ethical Dilemmas:</w:t>
      </w:r>
      <w:r>
        <w:t xml:space="preserve"> </w:t>
      </w:r>
      <w:r>
        <w:t xml:space="preserve">Maintaining independence while working with high-profile clients in Toronto’s financial sector has raised concerns about potential conflicts of interest.</w:t>
      </w:r>
    </w:p>
    <w:p>
      <w:pPr>
        <w:numPr>
          <w:ilvl w:val="0"/>
          <w:numId w:val="1001"/>
        </w:numPr>
        <w:pStyle w:val="Compact"/>
      </w:pPr>
      <w:r>
        <w:rPr>
          <w:bCs/>
          <w:b/>
        </w:rPr>
        <w:t xml:space="preserve">Technological Disruption:</w:t>
      </w:r>
      <w:r>
        <w:t xml:space="preserve"> </w:t>
      </w:r>
      <w:r>
        <w:t xml:space="preserve">The adoption of AI and blockchain technologies in auditing is both an opportunity and a challenge, as auditors must balance innovation with traditional practices.</w:t>
      </w:r>
    </w:p>
    <w:bookmarkEnd w:id="26"/>
    <w:bookmarkStart w:id="27" w:name="X7b75135546f2d2b7968909a33959bd4ba838f71"/>
    <w:p>
      <w:pPr>
        <w:pStyle w:val="Heading2"/>
      </w:pPr>
      <w:r>
        <w:t xml:space="preserve">The Impact of Auditing on Toronto’s Financial Sector</w:t>
      </w:r>
    </w:p>
    <w:p>
      <w:pPr>
        <w:pStyle w:val="FirstParagraph"/>
      </w:pPr>
      <w:r>
        <w:t xml:space="preserve">Toronto’s financial sector relies heavily on auditors to maintain public trust. A 2019 study published in the</w:t>
      </w:r>
      <w:r>
        <w:t xml:space="preserve"> </w:t>
      </w:r>
      <w:r>
        <w:rPr>
          <w:iCs/>
          <w:i/>
        </w:rPr>
        <w:t xml:space="preserve">Journal of Accounting and Finance</w:t>
      </w:r>
      <w:r>
        <w:t xml:space="preserve"> </w:t>
      </w:r>
      <w:r>
        <w:t xml:space="preserve">found that companies listed on the Toronto Stock Exchange (TSX) with strong audit practices experienced higher investor confidence and lower capital costs. Additionally, the role of auditors in preventing corporate fraud has been underscored by high-profile cases, such as the 2018 Enron-like scandal involving a Toronto-based firm. These events have prompted stricter oversight and increased demand for auditors with specialized expertise in forensic accounting.</w:t>
      </w:r>
    </w:p>
    <w:bookmarkEnd w:id="27"/>
    <w:bookmarkStart w:id="28" w:name="Xa4d605f3017b0ee51f4debdacb1b194d49d2bc2"/>
    <w:p>
      <w:pPr>
        <w:pStyle w:val="Heading2"/>
      </w:pPr>
      <w:r>
        <w:t xml:space="preserve">Technological Advancements and Auditing Practices</w:t>
      </w:r>
    </w:p>
    <w:p>
      <w:pPr>
        <w:pStyle w:val="FirstParagraph"/>
      </w:pPr>
      <w:r>
        <w:t xml:space="preserve">Toronto has emerged as a leader in adopting technology-driven auditing solutions. The use of data analytics, machine learning, and cloud-based platforms has transformed how auditors collect, analyze, and report financial data. A 2022 survey by Deloitte Canada revealed that 78% of auditors in Toronto now use AI tools to detect anomalies in financial statements. However, this shift has raised concerns about data security and the need for updated training programs for auditors.</w:t>
      </w:r>
    </w:p>
    <w:bookmarkEnd w:id="28"/>
    <w:bookmarkStart w:id="29" w:name="Xd7d166d79e8fd160e97fef2108400255fdf2701"/>
    <w:p>
      <w:pPr>
        <w:pStyle w:val="Heading2"/>
      </w:pPr>
      <w:r>
        <w:t xml:space="preserve">Future Directions for Auditing in Toronto</w:t>
      </w:r>
    </w:p>
    <w:p>
      <w:pPr>
        <w:pStyle w:val="FirstParagraph"/>
      </w:pPr>
      <w:r>
        <w:t xml:space="preserve">As Canada’s financial capital, Toronto is poised to shape the future of auditing on a national and global scale. Emerging trends such as ESG reporting, cryptocurrency audits, and cross-border regulatory harmonization are likely to redefine the role of auditors. Academic researchers suggest that auditors in Toronto must prioritize continuous education to keep pace with these changes while maintaining ethical rigor.</w:t>
      </w:r>
    </w:p>
    <w:bookmarkEnd w:id="29"/>
    <w:bookmarkStart w:id="30" w:name="conclusion"/>
    <w:p>
      <w:pPr>
        <w:pStyle w:val="Heading2"/>
      </w:pPr>
      <w:r>
        <w:t xml:space="preserve">Conclusion</w:t>
      </w:r>
    </w:p>
    <w:p>
      <w:pPr>
        <w:pStyle w:val="FirstParagraph"/>
      </w:pPr>
      <w:r>
        <w:t xml:space="preserve">In conclusion, auditors play a vital role in upholding financial integrity and regulatory compliance in Canada’s Toronto. Their responsibilities extend beyond mere financial verification, encompassing risk management, sustainability assessments, and technological innovation. As the city continues to grow as a global financial hub, the demand for skilled auditors will only increase. Future research should focus on how auditors in Toronto can adapt to evolving challenges while maintaining public trust in an increasingly complex economic landscape.</w:t>
      </w:r>
    </w:p>
    <w:p>
      <w:pPr>
        <w:pStyle w:val="BodyText"/>
      </w:pPr>
      <w:r>
        <w:rPr>
          <w:iCs/>
          <w:i/>
        </w:rPr>
        <w:t xml:space="preserve">Keywords: Literature Review, Auditor, Canada Toronto</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cpacanada.ca" TargetMode="External" /><Relationship Type="http://schemas.openxmlformats.org/officeDocument/2006/relationships/hyperlink" Id="rId24" Target="https://www.cpacanada.ca/auditing-standards" TargetMode="External" /><Relationship Type="http://schemas.openxmlformats.org/officeDocument/2006/relationships/hyperlink" Id="rId22" Target="https://www.toronto.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cpacanada.ca" TargetMode="External" /><Relationship Type="http://schemas.openxmlformats.org/officeDocument/2006/relationships/hyperlink" Id="rId24" Target="https://www.cpacanada.ca/auditing-standards" TargetMode="External" /><Relationship Type="http://schemas.openxmlformats.org/officeDocument/2006/relationships/hyperlink" Id="rId22" Target="https://www.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Canada, Toronto</dc:title>
  <dc:creator/>
  <dc:language>en</dc:language>
  <cp:keywords/>
  <dcterms:created xsi:type="dcterms:W3CDTF">2026-07-21T02:32:04Z</dcterms:created>
  <dcterms:modified xsi:type="dcterms:W3CDTF">2026-07-21T02:32:04Z</dcterms:modified>
</cp:coreProperties>
</file>

<file path=docProps/custom.xml><?xml version="1.0" encoding="utf-8"?>
<Properties xmlns="http://schemas.openxmlformats.org/officeDocument/2006/custom-properties" xmlns:vt="http://schemas.openxmlformats.org/officeDocument/2006/docPropsVTypes"/>
</file>