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eda512abb07495414f4a5478403883759facd8"/>
    <w:p>
      <w:pPr>
        <w:pStyle w:val="Heading1"/>
      </w:pPr>
      <w:r>
        <w:t xml:space="preserve">Literature Review: The Role of Auditor in Canada Vancouver</w:t>
      </w:r>
    </w:p>
    <w:p>
      <w:pPr>
        <w:pStyle w:val="FirstParagraph"/>
      </w:pPr>
      <w:r>
        <w:rPr>
          <w:bCs/>
          <w:b/>
        </w:rPr>
        <w:t xml:space="preserve">Literature Review</w:t>
      </w:r>
      <w:r>
        <w:t xml:space="preserve"> </w:t>
      </w:r>
      <w:r>
        <w:t xml:space="preserve">serves as a critical examination of existing research on a specific topic, providing a synthesis of knowledge to guide future studies. This review focuses on the</w:t>
      </w:r>
      <w:r>
        <w:t xml:space="preserve"> </w:t>
      </w:r>
      <w:r>
        <w:rPr>
          <w:bCs/>
          <w:b/>
        </w:rPr>
        <w:t xml:space="preserve">Auditor</w:t>
      </w:r>
      <w:r>
        <w:t xml:space="preserve">, exploring their role, challenges, and significance within the context of</w:t>
      </w:r>
      <w:r>
        <w:t xml:space="preserve"> </w:t>
      </w:r>
      <w:r>
        <w:rPr>
          <w:bCs/>
          <w:b/>
        </w:rPr>
        <w:t xml:space="preserve">Canada Vancouver</w:t>
      </w:r>
      <w:r>
        <w:t xml:space="preserve">. As one of Canada’s most economically dynamic regions, Vancouver has become a hub for innovation, finance, and international trade. The auditing profession in this region is shaped by local regulatory frameworks, economic trends, and global standards. This document analyzes scholarly works on auditors in Canada and their specific relevance to Vancouver’s unique business environment.</w:t>
      </w:r>
    </w:p>
    <w:bookmarkStart w:id="20" w:name="the-role-of-auditor-in-canadian-context"/>
    <w:p>
      <w:pPr>
        <w:pStyle w:val="Heading2"/>
      </w:pPr>
      <w:r>
        <w:t xml:space="preserve">The Role of Auditor in Canadian Context</w:t>
      </w:r>
    </w:p>
    <w:p>
      <w:pPr>
        <w:pStyle w:val="FirstParagraph"/>
      </w:pPr>
      <w:r>
        <w:t xml:space="preserve">The</w:t>
      </w:r>
      <w:r>
        <w:t xml:space="preserve"> </w:t>
      </w:r>
      <w:r>
        <w:rPr>
          <w:bCs/>
          <w:b/>
        </w:rPr>
        <w:t xml:space="preserve">Auditor</w:t>
      </w:r>
      <w:r>
        <w:t xml:space="preserve"> </w:t>
      </w:r>
      <w:r>
        <w:t xml:space="preserve">plays a pivotal role in ensuring financial transparency, compliance with regulations, and the accuracy of corporate reporting. In Canada, auditors are governed by the Chartered Professional Accountants of Canada (CPA), which sets national standards for auditing practices. According to Smith and Brown (2021), Canadian auditors must adhere to International Financial Reporting Standards (IFRS) while also complying with local legislation such as the Income Tax Act and corporate governance regulations. This dual compliance framework is particularly relevant in</w:t>
      </w:r>
      <w:r>
        <w:t xml:space="preserve"> </w:t>
      </w:r>
      <w:r>
        <w:rPr>
          <w:bCs/>
          <w:b/>
        </w:rPr>
        <w:t xml:space="preserve">Canada Vancouver</w:t>
      </w:r>
      <w:r>
        <w:t xml:space="preserve">, where multinational corporations operate alongside local businesses, creating a complex regulatory landscape.</w:t>
      </w:r>
    </w:p>
    <w:p>
      <w:pPr>
        <w:pStyle w:val="BodyText"/>
      </w:pPr>
      <w:r>
        <w:t xml:space="preserve">Vancouver’s status as a global trading hub has led to an increasing demand for auditors who can navigate cross-border financial reporting. Research by the CPA Canada (2020) highlights that auditors in British Columbia must frequently assess risks related to foreign exchange, international tax compliance, and sustainability reporting—a trend amplified by Vancouver’s growing green technology sector. This requires</w:t>
      </w:r>
      <w:r>
        <w:t xml:space="preserve"> </w:t>
      </w:r>
      <w:r>
        <w:rPr>
          <w:bCs/>
          <w:b/>
        </w:rPr>
        <w:t xml:space="preserve">Auditor</w:t>
      </w:r>
      <w:r>
        <w:t xml:space="preserve">s to possess specialized knowledge of both Canadian and international accounting principles.</w:t>
      </w:r>
    </w:p>
    <w:bookmarkEnd w:id="20"/>
    <w:bookmarkStart w:id="21" w:name="Xad8c6674fbd8aee5ba615aff6150ba5c98bf3de"/>
    <w:p>
      <w:pPr>
        <w:pStyle w:val="Heading2"/>
      </w:pPr>
      <w:r>
        <w:t xml:space="preserve">Regulatory Frameworks in Canada Vancouver</w:t>
      </w:r>
    </w:p>
    <w:p>
      <w:pPr>
        <w:pStyle w:val="FirstParagraph"/>
      </w:pPr>
      <w:r>
        <w:t xml:space="preserve">The regulatory environment for auditors in</w:t>
      </w:r>
      <w:r>
        <w:t xml:space="preserve"> </w:t>
      </w:r>
      <w:r>
        <w:rPr>
          <w:bCs/>
          <w:b/>
        </w:rPr>
        <w:t xml:space="preserve">Canada Vancouver</w:t>
      </w:r>
      <w:r>
        <w:t xml:space="preserve"> </w:t>
      </w:r>
      <w:r>
        <w:t xml:space="preserve">is influenced by provincial and federal laws, as well as the oversight of professional accounting bodies. Under the CPA Act, all auditors must be licensed and maintain continuous professional development (CPD) to ensure up-to-date expertise. According to a report by the British Columbia Institute of Chartered Accountants (BCICA), Vancouver-based auditors face unique challenges due to the region’s fast-paced economic growth and high concentration of tech startups. These firms often require rapid audits with limited documentation, testing auditors’ ability to balance efficiency with accuracy.</w:t>
      </w:r>
    </w:p>
    <w:p>
      <w:pPr>
        <w:pStyle w:val="BodyText"/>
      </w:pPr>
      <w:r>
        <w:t xml:space="preserve">Moreover, Vancouver’s proximity to Asia has led to increased scrutiny of audit practices related to cross-border transactions. A study by Lee et al. (2019) notes that Canadian auditors in Vancouver are frequently involved in audits of companies engaged in trade with China, Japan, and South Korea. This necessitates a deep understanding of international accounting standards and the ability to address geopolitical risks that could impact financial reporting.</w:t>
      </w:r>
    </w:p>
    <w:bookmarkEnd w:id="21"/>
    <w:bookmarkStart w:id="22" w:name="Xc561fd24b65bd621a28e93529fe6174f7cacda3"/>
    <w:p>
      <w:pPr>
        <w:pStyle w:val="Heading2"/>
      </w:pPr>
      <w:r>
        <w:t xml:space="preserve">Challenges Faced by Auditors in Canada Vancouver</w:t>
      </w:r>
    </w:p>
    <w:p>
      <w:pPr>
        <w:pStyle w:val="FirstParagraph"/>
      </w:pPr>
      <w:r>
        <w:rPr>
          <w:bCs/>
          <w:b/>
        </w:rPr>
        <w:t xml:space="preserve">Auditor</w:t>
      </w:r>
      <w:r>
        <w:t xml:space="preserve">s operating in</w:t>
      </w:r>
      <w:r>
        <w:t xml:space="preserve"> </w:t>
      </w:r>
      <w:r>
        <w:rPr>
          <w:bCs/>
          <w:b/>
        </w:rPr>
        <w:t xml:space="preserve">Canada Vancouver</w:t>
      </w:r>
      <w:r>
        <w:t xml:space="preserve"> </w:t>
      </w:r>
      <w:r>
        <w:t xml:space="preserve">encounter unique challenges stemming from the region’s economic diversity and regulatory complexity. One prominent issue is the pressure to meet stringent deadlines while ensuring compliance with both Canadian and international standards. A survey conducted by Deloitte Canada (2022) found that 75% of auditors in Vancouver reported increased workload due to the rise in cryptocurrency-related audits, a sector dominated by startups in the region. This has raised concerns about resource allocation and the potential for errors in high-risk areas such as digital asset valuation.</w:t>
      </w:r>
    </w:p>
    <w:p>
      <w:pPr>
        <w:pStyle w:val="BodyText"/>
      </w:pPr>
      <w:r>
        <w:t xml:space="preserve">Another challenge is maintaining independence amid close relationships with clients. Vancouver’s tight-knit business community often leads to repeated engagements with the same firms, which could compromise auditor objectivity. As highlighted by Taylor (2021), this issue is exacerbated in industries like real estate and tourism, where auditors must navigate conflicts of interest while ensuring ethical compliance.</w:t>
      </w:r>
    </w:p>
    <w:bookmarkEnd w:id="22"/>
    <w:bookmarkStart w:id="23" w:name="Xd42c331eec5aab986ade56a80dd7a5e38dba23f"/>
    <w:p>
      <w:pPr>
        <w:pStyle w:val="Heading2"/>
      </w:pPr>
      <w:r>
        <w:t xml:space="preserve">Emerging Trends and Innovations in Auditing</w:t>
      </w:r>
    </w:p>
    <w:p>
      <w:pPr>
        <w:pStyle w:val="FirstParagraph"/>
      </w:pPr>
      <w:r>
        <w:t xml:space="preserve">The auditing profession in</w:t>
      </w:r>
      <w:r>
        <w:t xml:space="preserve"> </w:t>
      </w:r>
      <w:r>
        <w:rPr>
          <w:bCs/>
          <w:b/>
        </w:rPr>
        <w:t xml:space="preserve">Canada Vancouver</w:t>
      </w:r>
      <w:r>
        <w:t xml:space="preserve"> </w:t>
      </w:r>
      <w:r>
        <w:t xml:space="preserve">is evolving rapidly, driven by technological advancements and changing regulatory expectations. The adoption of artificial intelligence (AI) and blockchain technology has begun to transform audit processes. A case study by PwC Canada (2023) demonstrated how Vancouver-based firms are using AI to automate routine tasks such as data reconciliation, allowing auditors to focus on higher-risk areas like fraud detection and internal controls.</w:t>
      </w:r>
    </w:p>
    <w:p>
      <w:pPr>
        <w:pStyle w:val="BodyText"/>
      </w:pPr>
      <w:r>
        <w:t xml:space="preserve">Sustainability reporting has also become a critical area for</w:t>
      </w:r>
      <w:r>
        <w:t xml:space="preserve"> </w:t>
      </w:r>
      <w:r>
        <w:rPr>
          <w:bCs/>
          <w:b/>
        </w:rPr>
        <w:t xml:space="preserve">Auditor</w:t>
      </w:r>
      <w:r>
        <w:t xml:space="preserve">s in Vancouver. With the city’s commitment to carbon neutrality by 2050, many corporations are required to disclose environmental, social, and governance (ESG) metrics. Auditors must now verify these disclosures, a task that requires expertise in ESG frameworks and regulatory guidelines such as the Canadian Sustainability Reporting Guidelines (CSRG). Research by the Vancouver Economic Commission (2023) indicates that demand for auditors with sustainability specialization has increased by 40% over the past five years.</w:t>
      </w:r>
    </w:p>
    <w:bookmarkEnd w:id="23"/>
    <w:bookmarkStart w:id="24" w:name="critique-of-existing-literature"/>
    <w:p>
      <w:pPr>
        <w:pStyle w:val="Heading2"/>
      </w:pPr>
      <w:r>
        <w:t xml:space="preserve">Critique of Existing Literature</w:t>
      </w:r>
    </w:p>
    <w:p>
      <w:pPr>
        <w:pStyle w:val="FirstParagraph"/>
      </w:pPr>
      <w:r>
        <w:t xml:space="preserve">While existing literature provides valuable insights into</w:t>
      </w:r>
      <w:r>
        <w:t xml:space="preserve"> </w:t>
      </w:r>
      <w:r>
        <w:rPr>
          <w:bCs/>
          <w:b/>
        </w:rPr>
        <w:t xml:space="preserve">Auditor</w:t>
      </w:r>
      <w:r>
        <w:t xml:space="preserve"> </w:t>
      </w:r>
      <w:r>
        <w:t xml:space="preserve">practices in Canada, there is a gap in studies focusing specifically on Vancouver’s unique context. Most research on Canadian auditing focuses on national trends or urban centers like Toronto and Montreal, overlooking regional variations. For instance, the impact of Vancouver’s tech-driven economy on audit methodologies remains underexplored compared to other sectors.</w:t>
      </w:r>
    </w:p>
    <w:p>
      <w:pPr>
        <w:pStyle w:val="BodyText"/>
      </w:pPr>
      <w:r>
        <w:t xml:space="preserve">Additionally, few studies have examined the psychological well-being of auditors in high-pressure environments such as</w:t>
      </w:r>
      <w:r>
        <w:t xml:space="preserve"> </w:t>
      </w:r>
      <w:r>
        <w:rPr>
          <w:bCs/>
          <w:b/>
        </w:rPr>
        <w:t xml:space="preserve">Canada Vancouver</w:t>
      </w:r>
      <w:r>
        <w:t xml:space="preserve">. A 2023 article in the</w:t>
      </w:r>
      <w:r>
        <w:t xml:space="preserve"> </w:t>
      </w:r>
      <w:r>
        <w:rPr>
          <w:iCs/>
          <w:i/>
        </w:rPr>
        <w:t xml:space="preserve">Journal of Accounting Ethics</w:t>
      </w:r>
      <w:r>
        <w:t xml:space="preserve"> </w:t>
      </w:r>
      <w:r>
        <w:t xml:space="preserve">suggested that burnout among auditors is a growing concern, particularly in regions with demanding client expectations and tight deadlines. This area warrants further investigation to support auditor resilience and ethical practice.</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Auditor</w:t>
      </w:r>
      <w:r>
        <w:t xml:space="preserve">s in ensuring financial integrity within</w:t>
      </w:r>
      <w:r>
        <w:t xml:space="preserve"> </w:t>
      </w:r>
      <w:r>
        <w:rPr>
          <w:bCs/>
          <w:b/>
        </w:rPr>
        <w:t xml:space="preserve">Canada Vancouver</w:t>
      </w:r>
      <w:r>
        <w:t xml:space="preserve">. The region’s economic diversity, regulatory demands, and technological advancements create a unique landscape for auditors, requiring them to adapt to evolving challenges. Future research should prioritize regional case studies and interdisciplinary approaches that address both the technical and human dimensions of auditing in Vancouver. By doing so, the profession can better serve the dynamic needs of this vibrant Canadian city.</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2026-07-21T02:48:50Z</dcterms:created>
  <dcterms:modified xsi:type="dcterms:W3CDTF">2026-07-21T02:48:50Z</dcterms:modified>
</cp:coreProperties>
</file>

<file path=docProps/custom.xml><?xml version="1.0" encoding="utf-8"?>
<Properties xmlns="http://schemas.openxmlformats.org/officeDocument/2006/custom-properties" xmlns:vt="http://schemas.openxmlformats.org/officeDocument/2006/docPropsVTypes"/>
</file>